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1FBF5" w14:textId="1C53EAC9" w:rsidR="0043269D" w:rsidRPr="008726B2" w:rsidRDefault="008726B2" w:rsidP="008726B2">
      <w:pPr>
        <w:jc w:val="center"/>
        <w:rPr>
          <w:rFonts w:ascii="Calibri" w:hAnsi="Calibri" w:cs="Calibri"/>
          <w:b/>
          <w:bCs/>
          <w:sz w:val="24"/>
          <w:szCs w:val="24"/>
        </w:rPr>
      </w:pPr>
      <w:r w:rsidRPr="008726B2">
        <w:rPr>
          <w:rFonts w:ascii="Calibri" w:hAnsi="Calibri" w:cs="Calibri"/>
          <w:b/>
          <w:bCs/>
          <w:sz w:val="24"/>
          <w:szCs w:val="24"/>
        </w:rPr>
        <w:t>PROCEDURE FOR QUALITY ASSURANCE REVIEW OF COURSES</w:t>
      </w:r>
    </w:p>
    <w:p w14:paraId="361BC636" w14:textId="77777777" w:rsidR="0043269D" w:rsidRPr="008726B2" w:rsidRDefault="0043269D" w:rsidP="0043269D">
      <w:pPr>
        <w:rPr>
          <w:rFonts w:ascii="Calibri" w:hAnsi="Calibri" w:cs="Calibri"/>
          <w:sz w:val="24"/>
          <w:szCs w:val="24"/>
        </w:rPr>
      </w:pPr>
      <w:r w:rsidRPr="008726B2">
        <w:rPr>
          <w:rFonts w:ascii="Calibri" w:hAnsi="Calibri" w:cs="Calibri"/>
          <w:b/>
          <w:bCs/>
          <w:sz w:val="24"/>
          <w:szCs w:val="24"/>
        </w:rPr>
        <w:t>Company:</w:t>
      </w:r>
      <w:r w:rsidRPr="008726B2">
        <w:rPr>
          <w:rFonts w:ascii="Calibri" w:hAnsi="Calibri" w:cs="Calibri"/>
          <w:sz w:val="24"/>
          <w:szCs w:val="24"/>
        </w:rPr>
        <w:t xml:space="preserve"> Insight Training </w:t>
      </w:r>
      <w:r w:rsidRPr="008726B2">
        <w:rPr>
          <w:rFonts w:ascii="Calibri" w:hAnsi="Calibri" w:cs="Calibri"/>
          <w:b/>
          <w:bCs/>
          <w:sz w:val="24"/>
          <w:szCs w:val="24"/>
        </w:rPr>
        <w:t>Effective Date:</w:t>
      </w:r>
      <w:r w:rsidRPr="008726B2">
        <w:rPr>
          <w:rFonts w:ascii="Calibri" w:hAnsi="Calibri" w:cs="Calibri"/>
          <w:sz w:val="24"/>
          <w:szCs w:val="24"/>
        </w:rPr>
        <w:t xml:space="preserve"> [Insert Date] </w:t>
      </w:r>
      <w:r w:rsidRPr="008726B2">
        <w:rPr>
          <w:rFonts w:ascii="Calibri" w:hAnsi="Calibri" w:cs="Calibri"/>
          <w:b/>
          <w:bCs/>
          <w:sz w:val="24"/>
          <w:szCs w:val="24"/>
        </w:rPr>
        <w:t>Review Date:</w:t>
      </w:r>
      <w:r w:rsidRPr="008726B2">
        <w:rPr>
          <w:rFonts w:ascii="Calibri" w:hAnsi="Calibri" w:cs="Calibri"/>
          <w:sz w:val="24"/>
          <w:szCs w:val="24"/>
        </w:rPr>
        <w:t xml:space="preserve"> [Insert Date]</w:t>
      </w:r>
    </w:p>
    <w:p w14:paraId="628FE825"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1. Purpose</w:t>
      </w:r>
    </w:p>
    <w:p w14:paraId="45C9CE2D" w14:textId="77777777" w:rsidR="0043269D" w:rsidRPr="008726B2" w:rsidRDefault="0043269D" w:rsidP="0043269D">
      <w:pPr>
        <w:rPr>
          <w:rFonts w:ascii="Calibri" w:hAnsi="Calibri" w:cs="Calibri"/>
          <w:sz w:val="24"/>
          <w:szCs w:val="24"/>
        </w:rPr>
      </w:pPr>
      <w:r w:rsidRPr="008726B2">
        <w:rPr>
          <w:rFonts w:ascii="Calibri" w:hAnsi="Calibri" w:cs="Calibri"/>
          <w:sz w:val="24"/>
          <w:szCs w:val="24"/>
        </w:rPr>
        <w:t>This procedure outlines how Insight Training monitors, reviews, and improves the quality of its courses in line with Ofqual General Conditions of Recognition and awarding organisation requirements. It ensures consistent delivery, valid assessment, and positive learner outcomes.</w:t>
      </w:r>
    </w:p>
    <w:p w14:paraId="69F75C0D"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2. Scope</w:t>
      </w:r>
    </w:p>
    <w:p w14:paraId="51935868" w14:textId="77777777" w:rsidR="0043269D" w:rsidRPr="008726B2" w:rsidRDefault="0043269D" w:rsidP="0043269D">
      <w:pPr>
        <w:rPr>
          <w:rFonts w:ascii="Calibri" w:hAnsi="Calibri" w:cs="Calibri"/>
          <w:sz w:val="24"/>
          <w:szCs w:val="24"/>
        </w:rPr>
      </w:pPr>
      <w:r w:rsidRPr="008726B2">
        <w:rPr>
          <w:rFonts w:ascii="Calibri" w:hAnsi="Calibri" w:cs="Calibri"/>
          <w:sz w:val="24"/>
          <w:szCs w:val="24"/>
        </w:rPr>
        <w:t>This procedure applies to all programmes delivered by Insight Training, including training, assessment, and learner support activities.</w:t>
      </w:r>
    </w:p>
    <w:p w14:paraId="1CB36706"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3. Objectives</w:t>
      </w:r>
    </w:p>
    <w:p w14:paraId="29841178" w14:textId="77777777" w:rsidR="0043269D" w:rsidRPr="008726B2" w:rsidRDefault="0043269D" w:rsidP="0043269D">
      <w:pPr>
        <w:rPr>
          <w:rFonts w:ascii="Calibri" w:hAnsi="Calibri" w:cs="Calibri"/>
          <w:sz w:val="24"/>
          <w:szCs w:val="24"/>
        </w:rPr>
      </w:pPr>
      <w:r w:rsidRPr="008726B2">
        <w:rPr>
          <w:rFonts w:ascii="Calibri" w:hAnsi="Calibri" w:cs="Calibri"/>
          <w:sz w:val="24"/>
          <w:szCs w:val="24"/>
        </w:rPr>
        <w:t>The quality assurance review process aims to:</w:t>
      </w:r>
    </w:p>
    <w:p w14:paraId="4A9EFC97" w14:textId="77777777" w:rsidR="0043269D" w:rsidRPr="008726B2" w:rsidRDefault="0043269D" w:rsidP="0043269D">
      <w:pPr>
        <w:numPr>
          <w:ilvl w:val="0"/>
          <w:numId w:val="1"/>
        </w:numPr>
        <w:rPr>
          <w:rFonts w:ascii="Calibri" w:hAnsi="Calibri" w:cs="Calibri"/>
          <w:sz w:val="24"/>
          <w:szCs w:val="24"/>
        </w:rPr>
      </w:pPr>
      <w:r w:rsidRPr="008726B2">
        <w:rPr>
          <w:rFonts w:ascii="Calibri" w:hAnsi="Calibri" w:cs="Calibri"/>
          <w:sz w:val="24"/>
          <w:szCs w:val="24"/>
        </w:rPr>
        <w:t>Monitor learner progress and achievement</w:t>
      </w:r>
    </w:p>
    <w:p w14:paraId="504CF815" w14:textId="77777777" w:rsidR="0043269D" w:rsidRPr="008726B2" w:rsidRDefault="0043269D" w:rsidP="0043269D">
      <w:pPr>
        <w:numPr>
          <w:ilvl w:val="0"/>
          <w:numId w:val="1"/>
        </w:numPr>
        <w:rPr>
          <w:rFonts w:ascii="Calibri" w:hAnsi="Calibri" w:cs="Calibri"/>
          <w:sz w:val="24"/>
          <w:szCs w:val="24"/>
        </w:rPr>
      </w:pPr>
      <w:r w:rsidRPr="008726B2">
        <w:rPr>
          <w:rFonts w:ascii="Calibri" w:hAnsi="Calibri" w:cs="Calibri"/>
          <w:sz w:val="24"/>
          <w:szCs w:val="24"/>
        </w:rPr>
        <w:t>Ensure consistency and fairness in assessment</w:t>
      </w:r>
    </w:p>
    <w:p w14:paraId="33D6258E" w14:textId="77777777" w:rsidR="0043269D" w:rsidRPr="008726B2" w:rsidRDefault="0043269D" w:rsidP="0043269D">
      <w:pPr>
        <w:numPr>
          <w:ilvl w:val="0"/>
          <w:numId w:val="1"/>
        </w:numPr>
        <w:rPr>
          <w:rFonts w:ascii="Calibri" w:hAnsi="Calibri" w:cs="Calibri"/>
          <w:sz w:val="24"/>
          <w:szCs w:val="24"/>
        </w:rPr>
      </w:pPr>
      <w:r w:rsidRPr="008726B2">
        <w:rPr>
          <w:rFonts w:ascii="Calibri" w:hAnsi="Calibri" w:cs="Calibri"/>
          <w:sz w:val="24"/>
          <w:szCs w:val="24"/>
        </w:rPr>
        <w:t>Identify areas for improvement in delivery and support</w:t>
      </w:r>
    </w:p>
    <w:p w14:paraId="396B8FF4" w14:textId="77777777" w:rsidR="0043269D" w:rsidRPr="008726B2" w:rsidRDefault="0043269D" w:rsidP="0043269D">
      <w:pPr>
        <w:numPr>
          <w:ilvl w:val="0"/>
          <w:numId w:val="1"/>
        </w:numPr>
        <w:rPr>
          <w:rFonts w:ascii="Calibri" w:hAnsi="Calibri" w:cs="Calibri"/>
          <w:sz w:val="24"/>
          <w:szCs w:val="24"/>
        </w:rPr>
      </w:pPr>
      <w:r w:rsidRPr="008726B2">
        <w:rPr>
          <w:rFonts w:ascii="Calibri" w:hAnsi="Calibri" w:cs="Calibri"/>
          <w:sz w:val="24"/>
          <w:szCs w:val="24"/>
        </w:rPr>
        <w:t>Maintain compliance with Ofqual and awarding body requirements</w:t>
      </w:r>
    </w:p>
    <w:p w14:paraId="6E7E5589" w14:textId="77777777" w:rsidR="0043269D" w:rsidRPr="008726B2" w:rsidRDefault="0043269D" w:rsidP="0043269D">
      <w:pPr>
        <w:numPr>
          <w:ilvl w:val="0"/>
          <w:numId w:val="1"/>
        </w:numPr>
        <w:rPr>
          <w:rFonts w:ascii="Calibri" w:hAnsi="Calibri" w:cs="Calibri"/>
          <w:sz w:val="24"/>
          <w:szCs w:val="24"/>
        </w:rPr>
      </w:pPr>
      <w:r w:rsidRPr="008726B2">
        <w:rPr>
          <w:rFonts w:ascii="Calibri" w:hAnsi="Calibri" w:cs="Calibri"/>
          <w:sz w:val="24"/>
          <w:szCs w:val="24"/>
        </w:rPr>
        <w:t>Enhance learner experience and outcomes</w:t>
      </w:r>
    </w:p>
    <w:p w14:paraId="7FA4570F"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4. Roles and Responsibilities</w:t>
      </w:r>
    </w:p>
    <w:p w14:paraId="5EACE909"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4.1 Quality Manager</w:t>
      </w:r>
    </w:p>
    <w:p w14:paraId="2A74F196" w14:textId="77777777" w:rsidR="0043269D" w:rsidRPr="008726B2" w:rsidRDefault="0043269D" w:rsidP="0043269D">
      <w:pPr>
        <w:numPr>
          <w:ilvl w:val="0"/>
          <w:numId w:val="2"/>
        </w:numPr>
        <w:rPr>
          <w:rFonts w:ascii="Calibri" w:hAnsi="Calibri" w:cs="Calibri"/>
          <w:sz w:val="24"/>
          <w:szCs w:val="24"/>
        </w:rPr>
      </w:pPr>
      <w:r w:rsidRPr="008726B2">
        <w:rPr>
          <w:rFonts w:ascii="Calibri" w:hAnsi="Calibri" w:cs="Calibri"/>
          <w:sz w:val="24"/>
          <w:szCs w:val="24"/>
        </w:rPr>
        <w:t>Oversee quality assurance processes</w:t>
      </w:r>
    </w:p>
    <w:p w14:paraId="6364CFDF" w14:textId="77777777" w:rsidR="0043269D" w:rsidRPr="008726B2" w:rsidRDefault="0043269D" w:rsidP="0043269D">
      <w:pPr>
        <w:numPr>
          <w:ilvl w:val="0"/>
          <w:numId w:val="2"/>
        </w:numPr>
        <w:rPr>
          <w:rFonts w:ascii="Calibri" w:hAnsi="Calibri" w:cs="Calibri"/>
          <w:sz w:val="24"/>
          <w:szCs w:val="24"/>
        </w:rPr>
      </w:pPr>
      <w:r w:rsidRPr="008726B2">
        <w:rPr>
          <w:rFonts w:ascii="Calibri" w:hAnsi="Calibri" w:cs="Calibri"/>
          <w:sz w:val="24"/>
          <w:szCs w:val="24"/>
        </w:rPr>
        <w:t>Conduct internal audits and reviews</w:t>
      </w:r>
    </w:p>
    <w:p w14:paraId="2D8789AF" w14:textId="77777777" w:rsidR="0043269D" w:rsidRPr="008726B2" w:rsidRDefault="0043269D" w:rsidP="0043269D">
      <w:pPr>
        <w:numPr>
          <w:ilvl w:val="0"/>
          <w:numId w:val="2"/>
        </w:numPr>
        <w:rPr>
          <w:rFonts w:ascii="Calibri" w:hAnsi="Calibri" w:cs="Calibri"/>
          <w:sz w:val="24"/>
          <w:szCs w:val="24"/>
        </w:rPr>
      </w:pPr>
      <w:r w:rsidRPr="008726B2">
        <w:rPr>
          <w:rFonts w:ascii="Calibri" w:hAnsi="Calibri" w:cs="Calibri"/>
          <w:sz w:val="24"/>
          <w:szCs w:val="24"/>
        </w:rPr>
        <w:t>Ensure compliance with regulatory requirements</w:t>
      </w:r>
    </w:p>
    <w:p w14:paraId="43B9D916"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4.2 Internal Quality Assurer (IQA)</w:t>
      </w:r>
    </w:p>
    <w:p w14:paraId="4BCA0B04" w14:textId="77777777" w:rsidR="0043269D" w:rsidRPr="008726B2" w:rsidRDefault="0043269D" w:rsidP="0043269D">
      <w:pPr>
        <w:numPr>
          <w:ilvl w:val="0"/>
          <w:numId w:val="3"/>
        </w:numPr>
        <w:rPr>
          <w:rFonts w:ascii="Calibri" w:hAnsi="Calibri" w:cs="Calibri"/>
          <w:sz w:val="24"/>
          <w:szCs w:val="24"/>
        </w:rPr>
      </w:pPr>
      <w:r w:rsidRPr="008726B2">
        <w:rPr>
          <w:rFonts w:ascii="Calibri" w:hAnsi="Calibri" w:cs="Calibri"/>
          <w:sz w:val="24"/>
          <w:szCs w:val="24"/>
        </w:rPr>
        <w:t>Sample assessment decisions</w:t>
      </w:r>
    </w:p>
    <w:p w14:paraId="2115731E" w14:textId="77777777" w:rsidR="0043269D" w:rsidRPr="008726B2" w:rsidRDefault="0043269D" w:rsidP="0043269D">
      <w:pPr>
        <w:numPr>
          <w:ilvl w:val="0"/>
          <w:numId w:val="3"/>
        </w:numPr>
        <w:rPr>
          <w:rFonts w:ascii="Calibri" w:hAnsi="Calibri" w:cs="Calibri"/>
          <w:sz w:val="24"/>
          <w:szCs w:val="24"/>
        </w:rPr>
      </w:pPr>
      <w:r w:rsidRPr="008726B2">
        <w:rPr>
          <w:rFonts w:ascii="Calibri" w:hAnsi="Calibri" w:cs="Calibri"/>
          <w:sz w:val="24"/>
          <w:szCs w:val="24"/>
        </w:rPr>
        <w:t>Provide feedback to assessors</w:t>
      </w:r>
    </w:p>
    <w:p w14:paraId="4EEE177F" w14:textId="77777777" w:rsidR="0043269D" w:rsidRPr="008726B2" w:rsidRDefault="0043269D" w:rsidP="0043269D">
      <w:pPr>
        <w:numPr>
          <w:ilvl w:val="0"/>
          <w:numId w:val="3"/>
        </w:numPr>
        <w:rPr>
          <w:rFonts w:ascii="Calibri" w:hAnsi="Calibri" w:cs="Calibri"/>
          <w:sz w:val="24"/>
          <w:szCs w:val="24"/>
        </w:rPr>
      </w:pPr>
      <w:r w:rsidRPr="008726B2">
        <w:rPr>
          <w:rFonts w:ascii="Calibri" w:hAnsi="Calibri" w:cs="Calibri"/>
          <w:sz w:val="24"/>
          <w:szCs w:val="24"/>
        </w:rPr>
        <w:t>Ensure consistency and standardisation</w:t>
      </w:r>
    </w:p>
    <w:p w14:paraId="1F08358F"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4.3 Trainers/Assessors</w:t>
      </w:r>
    </w:p>
    <w:p w14:paraId="18FB814C" w14:textId="77777777" w:rsidR="0043269D" w:rsidRPr="008726B2" w:rsidRDefault="0043269D" w:rsidP="0043269D">
      <w:pPr>
        <w:numPr>
          <w:ilvl w:val="0"/>
          <w:numId w:val="4"/>
        </w:numPr>
        <w:rPr>
          <w:rFonts w:ascii="Calibri" w:hAnsi="Calibri" w:cs="Calibri"/>
          <w:sz w:val="24"/>
          <w:szCs w:val="24"/>
        </w:rPr>
      </w:pPr>
      <w:r w:rsidRPr="008726B2">
        <w:rPr>
          <w:rFonts w:ascii="Calibri" w:hAnsi="Calibri" w:cs="Calibri"/>
          <w:sz w:val="24"/>
          <w:szCs w:val="24"/>
        </w:rPr>
        <w:t>Monitor learner progress</w:t>
      </w:r>
    </w:p>
    <w:p w14:paraId="039C0BFE" w14:textId="77777777" w:rsidR="0043269D" w:rsidRPr="008726B2" w:rsidRDefault="0043269D" w:rsidP="0043269D">
      <w:pPr>
        <w:numPr>
          <w:ilvl w:val="0"/>
          <w:numId w:val="4"/>
        </w:numPr>
        <w:rPr>
          <w:rFonts w:ascii="Calibri" w:hAnsi="Calibri" w:cs="Calibri"/>
          <w:sz w:val="24"/>
          <w:szCs w:val="24"/>
        </w:rPr>
      </w:pPr>
      <w:r w:rsidRPr="008726B2">
        <w:rPr>
          <w:rFonts w:ascii="Calibri" w:hAnsi="Calibri" w:cs="Calibri"/>
          <w:sz w:val="24"/>
          <w:szCs w:val="24"/>
        </w:rPr>
        <w:t>Provide timely feedback</w:t>
      </w:r>
    </w:p>
    <w:p w14:paraId="1484B869" w14:textId="77777777" w:rsidR="0043269D" w:rsidRPr="008726B2" w:rsidRDefault="0043269D" w:rsidP="0043269D">
      <w:pPr>
        <w:numPr>
          <w:ilvl w:val="0"/>
          <w:numId w:val="4"/>
        </w:numPr>
        <w:rPr>
          <w:rFonts w:ascii="Calibri" w:hAnsi="Calibri" w:cs="Calibri"/>
          <w:sz w:val="24"/>
          <w:szCs w:val="24"/>
        </w:rPr>
      </w:pPr>
      <w:r w:rsidRPr="008726B2">
        <w:rPr>
          <w:rFonts w:ascii="Calibri" w:hAnsi="Calibri" w:cs="Calibri"/>
          <w:sz w:val="24"/>
          <w:szCs w:val="24"/>
        </w:rPr>
        <w:t>Maintain accurate records</w:t>
      </w:r>
    </w:p>
    <w:p w14:paraId="42A36345"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lastRenderedPageBreak/>
        <w:t>4.4 Centre Management</w:t>
      </w:r>
    </w:p>
    <w:p w14:paraId="112420B7" w14:textId="77777777" w:rsidR="0043269D" w:rsidRPr="008726B2" w:rsidRDefault="0043269D" w:rsidP="0043269D">
      <w:pPr>
        <w:numPr>
          <w:ilvl w:val="0"/>
          <w:numId w:val="5"/>
        </w:numPr>
        <w:rPr>
          <w:rFonts w:ascii="Calibri" w:hAnsi="Calibri" w:cs="Calibri"/>
          <w:sz w:val="24"/>
          <w:szCs w:val="24"/>
        </w:rPr>
      </w:pPr>
      <w:r w:rsidRPr="008726B2">
        <w:rPr>
          <w:rFonts w:ascii="Calibri" w:hAnsi="Calibri" w:cs="Calibri"/>
          <w:sz w:val="24"/>
          <w:szCs w:val="24"/>
        </w:rPr>
        <w:t>Review performance data</w:t>
      </w:r>
    </w:p>
    <w:p w14:paraId="3207CD5F" w14:textId="77777777" w:rsidR="0043269D" w:rsidRPr="008726B2" w:rsidRDefault="0043269D" w:rsidP="0043269D">
      <w:pPr>
        <w:numPr>
          <w:ilvl w:val="0"/>
          <w:numId w:val="5"/>
        </w:numPr>
        <w:rPr>
          <w:rFonts w:ascii="Calibri" w:hAnsi="Calibri" w:cs="Calibri"/>
          <w:sz w:val="24"/>
          <w:szCs w:val="24"/>
        </w:rPr>
      </w:pPr>
      <w:r w:rsidRPr="008726B2">
        <w:rPr>
          <w:rFonts w:ascii="Calibri" w:hAnsi="Calibri" w:cs="Calibri"/>
          <w:sz w:val="24"/>
          <w:szCs w:val="24"/>
        </w:rPr>
        <w:t>Approve improvement actions</w:t>
      </w:r>
    </w:p>
    <w:p w14:paraId="705E7486" w14:textId="77777777" w:rsidR="0043269D" w:rsidRPr="008726B2" w:rsidRDefault="0043269D" w:rsidP="0043269D">
      <w:pPr>
        <w:numPr>
          <w:ilvl w:val="0"/>
          <w:numId w:val="5"/>
        </w:numPr>
        <w:rPr>
          <w:rFonts w:ascii="Calibri" w:hAnsi="Calibri" w:cs="Calibri"/>
          <w:sz w:val="24"/>
          <w:szCs w:val="24"/>
        </w:rPr>
      </w:pPr>
      <w:r w:rsidRPr="008726B2">
        <w:rPr>
          <w:rFonts w:ascii="Calibri" w:hAnsi="Calibri" w:cs="Calibri"/>
          <w:sz w:val="24"/>
          <w:szCs w:val="24"/>
        </w:rPr>
        <w:t>Allocate resources for quality improvement</w:t>
      </w:r>
    </w:p>
    <w:p w14:paraId="72A92FAA"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5. Monitoring Learner Progress</w:t>
      </w:r>
    </w:p>
    <w:p w14:paraId="5F9677AE"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5.1 Tracking Progress</w:t>
      </w:r>
    </w:p>
    <w:p w14:paraId="2A7A2FD8" w14:textId="77777777" w:rsidR="0043269D" w:rsidRPr="008726B2" w:rsidRDefault="0043269D" w:rsidP="0043269D">
      <w:pPr>
        <w:numPr>
          <w:ilvl w:val="0"/>
          <w:numId w:val="6"/>
        </w:numPr>
        <w:rPr>
          <w:rFonts w:ascii="Calibri" w:hAnsi="Calibri" w:cs="Calibri"/>
          <w:sz w:val="24"/>
          <w:szCs w:val="24"/>
        </w:rPr>
      </w:pPr>
      <w:r w:rsidRPr="008726B2">
        <w:rPr>
          <w:rFonts w:ascii="Calibri" w:hAnsi="Calibri" w:cs="Calibri"/>
          <w:sz w:val="24"/>
          <w:szCs w:val="24"/>
        </w:rPr>
        <w:t>Maintain individual learner records</w:t>
      </w:r>
    </w:p>
    <w:p w14:paraId="2C8A3EF2" w14:textId="77777777" w:rsidR="0043269D" w:rsidRPr="008726B2" w:rsidRDefault="0043269D" w:rsidP="0043269D">
      <w:pPr>
        <w:numPr>
          <w:ilvl w:val="0"/>
          <w:numId w:val="6"/>
        </w:numPr>
        <w:rPr>
          <w:rFonts w:ascii="Calibri" w:hAnsi="Calibri" w:cs="Calibri"/>
          <w:sz w:val="24"/>
          <w:szCs w:val="24"/>
        </w:rPr>
      </w:pPr>
      <w:r w:rsidRPr="008726B2">
        <w:rPr>
          <w:rFonts w:ascii="Calibri" w:hAnsi="Calibri" w:cs="Calibri"/>
          <w:sz w:val="24"/>
          <w:szCs w:val="24"/>
        </w:rPr>
        <w:t>Track attendance, engagement, and achievement</w:t>
      </w:r>
    </w:p>
    <w:p w14:paraId="4E9D9CB6" w14:textId="77777777" w:rsidR="0043269D" w:rsidRPr="008726B2" w:rsidRDefault="0043269D" w:rsidP="0043269D">
      <w:pPr>
        <w:numPr>
          <w:ilvl w:val="0"/>
          <w:numId w:val="6"/>
        </w:numPr>
        <w:rPr>
          <w:rFonts w:ascii="Calibri" w:hAnsi="Calibri" w:cs="Calibri"/>
          <w:sz w:val="24"/>
          <w:szCs w:val="24"/>
        </w:rPr>
      </w:pPr>
      <w:r w:rsidRPr="008726B2">
        <w:rPr>
          <w:rFonts w:ascii="Calibri" w:hAnsi="Calibri" w:cs="Calibri"/>
          <w:sz w:val="24"/>
          <w:szCs w:val="24"/>
        </w:rPr>
        <w:t>Use progress reviews at agreed intervals</w:t>
      </w:r>
    </w:p>
    <w:p w14:paraId="0F91C0F2"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5.2 Reviews</w:t>
      </w:r>
    </w:p>
    <w:p w14:paraId="65A3BAAF" w14:textId="77777777" w:rsidR="0043269D" w:rsidRPr="008726B2" w:rsidRDefault="0043269D" w:rsidP="0043269D">
      <w:pPr>
        <w:numPr>
          <w:ilvl w:val="0"/>
          <w:numId w:val="7"/>
        </w:numPr>
        <w:rPr>
          <w:rFonts w:ascii="Calibri" w:hAnsi="Calibri" w:cs="Calibri"/>
          <w:sz w:val="24"/>
          <w:szCs w:val="24"/>
        </w:rPr>
      </w:pPr>
      <w:r w:rsidRPr="008726B2">
        <w:rPr>
          <w:rFonts w:ascii="Calibri" w:hAnsi="Calibri" w:cs="Calibri"/>
          <w:sz w:val="24"/>
          <w:szCs w:val="24"/>
        </w:rPr>
        <w:t>Conduct regular learner progress reviews (e.g., monthly or per unit)</w:t>
      </w:r>
    </w:p>
    <w:p w14:paraId="553DC34F" w14:textId="77777777" w:rsidR="0043269D" w:rsidRPr="008726B2" w:rsidRDefault="0043269D" w:rsidP="0043269D">
      <w:pPr>
        <w:numPr>
          <w:ilvl w:val="0"/>
          <w:numId w:val="7"/>
        </w:numPr>
        <w:rPr>
          <w:rFonts w:ascii="Calibri" w:hAnsi="Calibri" w:cs="Calibri"/>
          <w:sz w:val="24"/>
          <w:szCs w:val="24"/>
        </w:rPr>
      </w:pPr>
      <w:r w:rsidRPr="008726B2">
        <w:rPr>
          <w:rFonts w:ascii="Calibri" w:hAnsi="Calibri" w:cs="Calibri"/>
          <w:sz w:val="24"/>
          <w:szCs w:val="24"/>
        </w:rPr>
        <w:t>Set targets and action plans</w:t>
      </w:r>
    </w:p>
    <w:p w14:paraId="3D7A9194" w14:textId="77777777" w:rsidR="0043269D" w:rsidRPr="008726B2" w:rsidRDefault="0043269D" w:rsidP="0043269D">
      <w:pPr>
        <w:numPr>
          <w:ilvl w:val="0"/>
          <w:numId w:val="7"/>
        </w:numPr>
        <w:rPr>
          <w:rFonts w:ascii="Calibri" w:hAnsi="Calibri" w:cs="Calibri"/>
          <w:sz w:val="24"/>
          <w:szCs w:val="24"/>
        </w:rPr>
      </w:pPr>
      <w:r w:rsidRPr="008726B2">
        <w:rPr>
          <w:rFonts w:ascii="Calibri" w:hAnsi="Calibri" w:cs="Calibri"/>
          <w:sz w:val="24"/>
          <w:szCs w:val="24"/>
        </w:rPr>
        <w:t>Identify support needs or risks of non-completion</w:t>
      </w:r>
    </w:p>
    <w:p w14:paraId="222FB97A"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5.3 Early Intervention</w:t>
      </w:r>
    </w:p>
    <w:p w14:paraId="1BEB4794" w14:textId="77777777" w:rsidR="0043269D" w:rsidRPr="008726B2" w:rsidRDefault="0043269D" w:rsidP="0043269D">
      <w:pPr>
        <w:numPr>
          <w:ilvl w:val="0"/>
          <w:numId w:val="8"/>
        </w:numPr>
        <w:rPr>
          <w:rFonts w:ascii="Calibri" w:hAnsi="Calibri" w:cs="Calibri"/>
          <w:sz w:val="24"/>
          <w:szCs w:val="24"/>
        </w:rPr>
      </w:pPr>
      <w:r w:rsidRPr="008726B2">
        <w:rPr>
          <w:rFonts w:ascii="Calibri" w:hAnsi="Calibri" w:cs="Calibri"/>
          <w:sz w:val="24"/>
          <w:szCs w:val="24"/>
        </w:rPr>
        <w:t>Identify learners at risk of falling behind</w:t>
      </w:r>
    </w:p>
    <w:p w14:paraId="2C25AC78" w14:textId="77777777" w:rsidR="0043269D" w:rsidRPr="008726B2" w:rsidRDefault="0043269D" w:rsidP="0043269D">
      <w:pPr>
        <w:numPr>
          <w:ilvl w:val="0"/>
          <w:numId w:val="8"/>
        </w:numPr>
        <w:rPr>
          <w:rFonts w:ascii="Calibri" w:hAnsi="Calibri" w:cs="Calibri"/>
          <w:sz w:val="24"/>
          <w:szCs w:val="24"/>
        </w:rPr>
      </w:pPr>
      <w:r w:rsidRPr="008726B2">
        <w:rPr>
          <w:rFonts w:ascii="Calibri" w:hAnsi="Calibri" w:cs="Calibri"/>
          <w:sz w:val="24"/>
          <w:szCs w:val="24"/>
        </w:rPr>
        <w:t>Provide additional support or adjustments</w:t>
      </w:r>
    </w:p>
    <w:p w14:paraId="3C5637CF" w14:textId="77777777" w:rsidR="0043269D" w:rsidRPr="008726B2" w:rsidRDefault="0043269D" w:rsidP="0043269D">
      <w:pPr>
        <w:numPr>
          <w:ilvl w:val="0"/>
          <w:numId w:val="8"/>
        </w:numPr>
        <w:rPr>
          <w:rFonts w:ascii="Calibri" w:hAnsi="Calibri" w:cs="Calibri"/>
          <w:sz w:val="24"/>
          <w:szCs w:val="24"/>
        </w:rPr>
      </w:pPr>
      <w:r w:rsidRPr="008726B2">
        <w:rPr>
          <w:rFonts w:ascii="Calibri" w:hAnsi="Calibri" w:cs="Calibri"/>
          <w:sz w:val="24"/>
          <w:szCs w:val="24"/>
        </w:rPr>
        <w:t>Record interventions and outcomes</w:t>
      </w:r>
    </w:p>
    <w:p w14:paraId="52A7CD3A"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6. Assessment and Internal Quality Assurance</w:t>
      </w:r>
    </w:p>
    <w:p w14:paraId="0A78F96C"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6.1 Assessment Monitoring</w:t>
      </w:r>
    </w:p>
    <w:p w14:paraId="5E05656C" w14:textId="77777777" w:rsidR="0043269D" w:rsidRPr="008726B2" w:rsidRDefault="0043269D" w:rsidP="0043269D">
      <w:pPr>
        <w:numPr>
          <w:ilvl w:val="0"/>
          <w:numId w:val="9"/>
        </w:numPr>
        <w:rPr>
          <w:rFonts w:ascii="Calibri" w:hAnsi="Calibri" w:cs="Calibri"/>
          <w:sz w:val="24"/>
          <w:szCs w:val="24"/>
        </w:rPr>
      </w:pPr>
      <w:r w:rsidRPr="008726B2">
        <w:rPr>
          <w:rFonts w:ascii="Calibri" w:hAnsi="Calibri" w:cs="Calibri"/>
          <w:sz w:val="24"/>
          <w:szCs w:val="24"/>
        </w:rPr>
        <w:t>Ensure assessments are valid, reliable, and fair</w:t>
      </w:r>
    </w:p>
    <w:p w14:paraId="1010BB20" w14:textId="77777777" w:rsidR="0043269D" w:rsidRPr="008726B2" w:rsidRDefault="0043269D" w:rsidP="0043269D">
      <w:pPr>
        <w:numPr>
          <w:ilvl w:val="0"/>
          <w:numId w:val="9"/>
        </w:numPr>
        <w:rPr>
          <w:rFonts w:ascii="Calibri" w:hAnsi="Calibri" w:cs="Calibri"/>
          <w:sz w:val="24"/>
          <w:szCs w:val="24"/>
        </w:rPr>
      </w:pPr>
      <w:r w:rsidRPr="008726B2">
        <w:rPr>
          <w:rFonts w:ascii="Calibri" w:hAnsi="Calibri" w:cs="Calibri"/>
          <w:sz w:val="24"/>
          <w:szCs w:val="24"/>
        </w:rPr>
        <w:t>Follow awarding organisation requirements</w:t>
      </w:r>
    </w:p>
    <w:p w14:paraId="6CE77AC3"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6.2 IQA Sampling</w:t>
      </w:r>
    </w:p>
    <w:p w14:paraId="075D7744" w14:textId="77777777" w:rsidR="0043269D" w:rsidRPr="008726B2" w:rsidRDefault="0043269D" w:rsidP="0043269D">
      <w:pPr>
        <w:numPr>
          <w:ilvl w:val="0"/>
          <w:numId w:val="10"/>
        </w:numPr>
        <w:rPr>
          <w:rFonts w:ascii="Calibri" w:hAnsi="Calibri" w:cs="Calibri"/>
          <w:sz w:val="24"/>
          <w:szCs w:val="24"/>
        </w:rPr>
      </w:pPr>
      <w:r w:rsidRPr="008726B2">
        <w:rPr>
          <w:rFonts w:ascii="Calibri" w:hAnsi="Calibri" w:cs="Calibri"/>
          <w:sz w:val="24"/>
          <w:szCs w:val="24"/>
        </w:rPr>
        <w:t>Sample a range of assessors, learners, and units</w:t>
      </w:r>
    </w:p>
    <w:p w14:paraId="27B518E3" w14:textId="77777777" w:rsidR="0043269D" w:rsidRPr="008726B2" w:rsidRDefault="0043269D" w:rsidP="0043269D">
      <w:pPr>
        <w:numPr>
          <w:ilvl w:val="0"/>
          <w:numId w:val="10"/>
        </w:numPr>
        <w:rPr>
          <w:rFonts w:ascii="Calibri" w:hAnsi="Calibri" w:cs="Calibri"/>
          <w:sz w:val="24"/>
          <w:szCs w:val="24"/>
        </w:rPr>
      </w:pPr>
      <w:r w:rsidRPr="008726B2">
        <w:rPr>
          <w:rFonts w:ascii="Calibri" w:hAnsi="Calibri" w:cs="Calibri"/>
          <w:sz w:val="24"/>
          <w:szCs w:val="24"/>
        </w:rPr>
        <w:t>Include formative and summative assessments</w:t>
      </w:r>
    </w:p>
    <w:p w14:paraId="6988843E" w14:textId="77777777" w:rsidR="0043269D" w:rsidRPr="008726B2" w:rsidRDefault="0043269D" w:rsidP="0043269D">
      <w:pPr>
        <w:numPr>
          <w:ilvl w:val="0"/>
          <w:numId w:val="10"/>
        </w:numPr>
        <w:rPr>
          <w:rFonts w:ascii="Calibri" w:hAnsi="Calibri" w:cs="Calibri"/>
          <w:sz w:val="24"/>
          <w:szCs w:val="24"/>
        </w:rPr>
      </w:pPr>
      <w:r w:rsidRPr="008726B2">
        <w:rPr>
          <w:rFonts w:ascii="Calibri" w:hAnsi="Calibri" w:cs="Calibri"/>
          <w:sz w:val="24"/>
          <w:szCs w:val="24"/>
        </w:rPr>
        <w:t>Document sampling plans and outcomes</w:t>
      </w:r>
    </w:p>
    <w:p w14:paraId="35463F2D"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6.3 Standardisation</w:t>
      </w:r>
    </w:p>
    <w:p w14:paraId="62F27677" w14:textId="77777777" w:rsidR="0043269D" w:rsidRPr="008726B2" w:rsidRDefault="0043269D" w:rsidP="0043269D">
      <w:pPr>
        <w:numPr>
          <w:ilvl w:val="0"/>
          <w:numId w:val="11"/>
        </w:numPr>
        <w:rPr>
          <w:rFonts w:ascii="Calibri" w:hAnsi="Calibri" w:cs="Calibri"/>
          <w:sz w:val="24"/>
          <w:szCs w:val="24"/>
        </w:rPr>
      </w:pPr>
      <w:r w:rsidRPr="008726B2">
        <w:rPr>
          <w:rFonts w:ascii="Calibri" w:hAnsi="Calibri" w:cs="Calibri"/>
          <w:sz w:val="24"/>
          <w:szCs w:val="24"/>
        </w:rPr>
        <w:t>Hold regular standardisation meetings</w:t>
      </w:r>
    </w:p>
    <w:p w14:paraId="0AB79A43" w14:textId="77777777" w:rsidR="0043269D" w:rsidRPr="008726B2" w:rsidRDefault="0043269D" w:rsidP="0043269D">
      <w:pPr>
        <w:numPr>
          <w:ilvl w:val="0"/>
          <w:numId w:val="11"/>
        </w:numPr>
        <w:rPr>
          <w:rFonts w:ascii="Calibri" w:hAnsi="Calibri" w:cs="Calibri"/>
          <w:sz w:val="24"/>
          <w:szCs w:val="24"/>
        </w:rPr>
      </w:pPr>
      <w:r w:rsidRPr="008726B2">
        <w:rPr>
          <w:rFonts w:ascii="Calibri" w:hAnsi="Calibri" w:cs="Calibri"/>
          <w:sz w:val="24"/>
          <w:szCs w:val="24"/>
        </w:rPr>
        <w:t>Ensure consistency in marking and feedback</w:t>
      </w:r>
    </w:p>
    <w:p w14:paraId="40A5A673"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7. Learner Feedback</w:t>
      </w:r>
    </w:p>
    <w:p w14:paraId="2DEF66C4"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lastRenderedPageBreak/>
        <w:t>7.1 Collection Methods</w:t>
      </w:r>
    </w:p>
    <w:p w14:paraId="544630A3" w14:textId="77777777" w:rsidR="0043269D" w:rsidRPr="008726B2" w:rsidRDefault="0043269D" w:rsidP="0043269D">
      <w:pPr>
        <w:numPr>
          <w:ilvl w:val="0"/>
          <w:numId w:val="12"/>
        </w:numPr>
        <w:rPr>
          <w:rFonts w:ascii="Calibri" w:hAnsi="Calibri" w:cs="Calibri"/>
          <w:sz w:val="24"/>
          <w:szCs w:val="24"/>
        </w:rPr>
      </w:pPr>
      <w:r w:rsidRPr="008726B2">
        <w:rPr>
          <w:rFonts w:ascii="Calibri" w:hAnsi="Calibri" w:cs="Calibri"/>
          <w:sz w:val="24"/>
          <w:szCs w:val="24"/>
        </w:rPr>
        <w:t>Surveys (mid-course and end-of-course)</w:t>
      </w:r>
    </w:p>
    <w:p w14:paraId="23C4C957" w14:textId="77777777" w:rsidR="0043269D" w:rsidRPr="008726B2" w:rsidRDefault="0043269D" w:rsidP="0043269D">
      <w:pPr>
        <w:numPr>
          <w:ilvl w:val="0"/>
          <w:numId w:val="12"/>
        </w:numPr>
        <w:rPr>
          <w:rFonts w:ascii="Calibri" w:hAnsi="Calibri" w:cs="Calibri"/>
          <w:sz w:val="24"/>
          <w:szCs w:val="24"/>
        </w:rPr>
      </w:pPr>
      <w:r w:rsidRPr="008726B2">
        <w:rPr>
          <w:rFonts w:ascii="Calibri" w:hAnsi="Calibri" w:cs="Calibri"/>
          <w:sz w:val="24"/>
          <w:szCs w:val="24"/>
        </w:rPr>
        <w:t>Informal feedback</w:t>
      </w:r>
    </w:p>
    <w:p w14:paraId="4F6CC634" w14:textId="77777777" w:rsidR="0043269D" w:rsidRPr="008726B2" w:rsidRDefault="0043269D" w:rsidP="0043269D">
      <w:pPr>
        <w:numPr>
          <w:ilvl w:val="0"/>
          <w:numId w:val="12"/>
        </w:numPr>
        <w:rPr>
          <w:rFonts w:ascii="Calibri" w:hAnsi="Calibri" w:cs="Calibri"/>
          <w:sz w:val="24"/>
          <w:szCs w:val="24"/>
        </w:rPr>
      </w:pPr>
      <w:r w:rsidRPr="008726B2">
        <w:rPr>
          <w:rFonts w:ascii="Calibri" w:hAnsi="Calibri" w:cs="Calibri"/>
          <w:sz w:val="24"/>
          <w:szCs w:val="24"/>
        </w:rPr>
        <w:t>Focus groups where appropriate</w:t>
      </w:r>
    </w:p>
    <w:p w14:paraId="1AFC8A31"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7.2 Use of Feedback</w:t>
      </w:r>
    </w:p>
    <w:p w14:paraId="654E3059" w14:textId="77777777" w:rsidR="0043269D" w:rsidRPr="008726B2" w:rsidRDefault="0043269D" w:rsidP="0043269D">
      <w:pPr>
        <w:numPr>
          <w:ilvl w:val="0"/>
          <w:numId w:val="13"/>
        </w:numPr>
        <w:rPr>
          <w:rFonts w:ascii="Calibri" w:hAnsi="Calibri" w:cs="Calibri"/>
          <w:sz w:val="24"/>
          <w:szCs w:val="24"/>
        </w:rPr>
      </w:pPr>
      <w:r w:rsidRPr="008726B2">
        <w:rPr>
          <w:rFonts w:ascii="Calibri" w:hAnsi="Calibri" w:cs="Calibri"/>
          <w:sz w:val="24"/>
          <w:szCs w:val="24"/>
        </w:rPr>
        <w:t>Analyse feedback trends</w:t>
      </w:r>
    </w:p>
    <w:p w14:paraId="03A1A92B" w14:textId="77777777" w:rsidR="0043269D" w:rsidRPr="008726B2" w:rsidRDefault="0043269D" w:rsidP="0043269D">
      <w:pPr>
        <w:numPr>
          <w:ilvl w:val="0"/>
          <w:numId w:val="13"/>
        </w:numPr>
        <w:rPr>
          <w:rFonts w:ascii="Calibri" w:hAnsi="Calibri" w:cs="Calibri"/>
          <w:sz w:val="24"/>
          <w:szCs w:val="24"/>
        </w:rPr>
      </w:pPr>
      <w:r w:rsidRPr="008726B2">
        <w:rPr>
          <w:rFonts w:ascii="Calibri" w:hAnsi="Calibri" w:cs="Calibri"/>
          <w:sz w:val="24"/>
          <w:szCs w:val="24"/>
        </w:rPr>
        <w:t>Identify strengths and areas for improvement</w:t>
      </w:r>
    </w:p>
    <w:p w14:paraId="6BE37A22" w14:textId="77777777" w:rsidR="0043269D" w:rsidRPr="008726B2" w:rsidRDefault="0043269D" w:rsidP="0043269D">
      <w:pPr>
        <w:numPr>
          <w:ilvl w:val="0"/>
          <w:numId w:val="13"/>
        </w:numPr>
        <w:rPr>
          <w:rFonts w:ascii="Calibri" w:hAnsi="Calibri" w:cs="Calibri"/>
          <w:sz w:val="24"/>
          <w:szCs w:val="24"/>
        </w:rPr>
      </w:pPr>
      <w:r w:rsidRPr="008726B2">
        <w:rPr>
          <w:rFonts w:ascii="Calibri" w:hAnsi="Calibri" w:cs="Calibri"/>
          <w:sz w:val="24"/>
          <w:szCs w:val="24"/>
        </w:rPr>
        <w:t>Implement actions and monitor impact</w:t>
      </w:r>
    </w:p>
    <w:p w14:paraId="10D16E4E"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8. Course Review Process</w:t>
      </w:r>
    </w:p>
    <w:p w14:paraId="4D8154DE"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8.1 Data Review</w:t>
      </w:r>
    </w:p>
    <w:p w14:paraId="75A19AC4" w14:textId="77777777" w:rsidR="0043269D" w:rsidRPr="008726B2" w:rsidRDefault="0043269D" w:rsidP="0043269D">
      <w:pPr>
        <w:numPr>
          <w:ilvl w:val="0"/>
          <w:numId w:val="14"/>
        </w:numPr>
        <w:rPr>
          <w:rFonts w:ascii="Calibri" w:hAnsi="Calibri" w:cs="Calibri"/>
          <w:sz w:val="24"/>
          <w:szCs w:val="24"/>
        </w:rPr>
      </w:pPr>
      <w:r w:rsidRPr="008726B2">
        <w:rPr>
          <w:rFonts w:ascii="Calibri" w:hAnsi="Calibri" w:cs="Calibri"/>
          <w:sz w:val="24"/>
          <w:szCs w:val="24"/>
        </w:rPr>
        <w:t>Analyse retention, achievement, and progression rates</w:t>
      </w:r>
    </w:p>
    <w:p w14:paraId="53BB5467" w14:textId="77777777" w:rsidR="0043269D" w:rsidRPr="008726B2" w:rsidRDefault="0043269D" w:rsidP="0043269D">
      <w:pPr>
        <w:numPr>
          <w:ilvl w:val="0"/>
          <w:numId w:val="14"/>
        </w:numPr>
        <w:rPr>
          <w:rFonts w:ascii="Calibri" w:hAnsi="Calibri" w:cs="Calibri"/>
          <w:sz w:val="24"/>
          <w:szCs w:val="24"/>
        </w:rPr>
      </w:pPr>
      <w:r w:rsidRPr="008726B2">
        <w:rPr>
          <w:rFonts w:ascii="Calibri" w:hAnsi="Calibri" w:cs="Calibri"/>
          <w:sz w:val="24"/>
          <w:szCs w:val="24"/>
        </w:rPr>
        <w:t>Review assessment outcomes and IQA findings</w:t>
      </w:r>
    </w:p>
    <w:p w14:paraId="54A1CF5B" w14:textId="77777777" w:rsidR="0043269D" w:rsidRPr="008726B2" w:rsidRDefault="0043269D" w:rsidP="0043269D">
      <w:pPr>
        <w:numPr>
          <w:ilvl w:val="0"/>
          <w:numId w:val="14"/>
        </w:numPr>
        <w:rPr>
          <w:rFonts w:ascii="Calibri" w:hAnsi="Calibri" w:cs="Calibri"/>
          <w:sz w:val="24"/>
          <w:szCs w:val="24"/>
        </w:rPr>
      </w:pPr>
      <w:r w:rsidRPr="008726B2">
        <w:rPr>
          <w:rFonts w:ascii="Calibri" w:hAnsi="Calibri" w:cs="Calibri"/>
          <w:sz w:val="24"/>
          <w:szCs w:val="24"/>
        </w:rPr>
        <w:t>Consider learner feedback and complaints</w:t>
      </w:r>
    </w:p>
    <w:p w14:paraId="5E9CAB07"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8.2 Review Meetings</w:t>
      </w:r>
    </w:p>
    <w:p w14:paraId="3B5A04A2" w14:textId="77777777" w:rsidR="0043269D" w:rsidRPr="008726B2" w:rsidRDefault="0043269D" w:rsidP="0043269D">
      <w:pPr>
        <w:numPr>
          <w:ilvl w:val="0"/>
          <w:numId w:val="15"/>
        </w:numPr>
        <w:rPr>
          <w:rFonts w:ascii="Calibri" w:hAnsi="Calibri" w:cs="Calibri"/>
          <w:sz w:val="24"/>
          <w:szCs w:val="24"/>
        </w:rPr>
      </w:pPr>
      <w:r w:rsidRPr="008726B2">
        <w:rPr>
          <w:rFonts w:ascii="Calibri" w:hAnsi="Calibri" w:cs="Calibri"/>
          <w:sz w:val="24"/>
          <w:szCs w:val="24"/>
        </w:rPr>
        <w:t>Conduct formal course review meetings at least annually</w:t>
      </w:r>
    </w:p>
    <w:p w14:paraId="07709392" w14:textId="77777777" w:rsidR="0043269D" w:rsidRPr="008726B2" w:rsidRDefault="0043269D" w:rsidP="0043269D">
      <w:pPr>
        <w:numPr>
          <w:ilvl w:val="0"/>
          <w:numId w:val="15"/>
        </w:numPr>
        <w:rPr>
          <w:rFonts w:ascii="Calibri" w:hAnsi="Calibri" w:cs="Calibri"/>
          <w:sz w:val="24"/>
          <w:szCs w:val="24"/>
        </w:rPr>
      </w:pPr>
      <w:r w:rsidRPr="008726B2">
        <w:rPr>
          <w:rFonts w:ascii="Calibri" w:hAnsi="Calibri" w:cs="Calibri"/>
          <w:sz w:val="24"/>
          <w:szCs w:val="24"/>
        </w:rPr>
        <w:t>Include trainers, IQAs, and management</w:t>
      </w:r>
    </w:p>
    <w:p w14:paraId="04D9FDEB"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8.3 Action Planning</w:t>
      </w:r>
    </w:p>
    <w:p w14:paraId="39EEC47D" w14:textId="77777777" w:rsidR="0043269D" w:rsidRPr="008726B2" w:rsidRDefault="0043269D" w:rsidP="0043269D">
      <w:pPr>
        <w:numPr>
          <w:ilvl w:val="0"/>
          <w:numId w:val="16"/>
        </w:numPr>
        <w:rPr>
          <w:rFonts w:ascii="Calibri" w:hAnsi="Calibri" w:cs="Calibri"/>
          <w:sz w:val="24"/>
          <w:szCs w:val="24"/>
        </w:rPr>
      </w:pPr>
      <w:r w:rsidRPr="008726B2">
        <w:rPr>
          <w:rFonts w:ascii="Calibri" w:hAnsi="Calibri" w:cs="Calibri"/>
          <w:sz w:val="24"/>
          <w:szCs w:val="24"/>
        </w:rPr>
        <w:t>Develop quality improvement plans</w:t>
      </w:r>
    </w:p>
    <w:p w14:paraId="17F4B805" w14:textId="77777777" w:rsidR="0043269D" w:rsidRPr="008726B2" w:rsidRDefault="0043269D" w:rsidP="0043269D">
      <w:pPr>
        <w:numPr>
          <w:ilvl w:val="0"/>
          <w:numId w:val="16"/>
        </w:numPr>
        <w:rPr>
          <w:rFonts w:ascii="Calibri" w:hAnsi="Calibri" w:cs="Calibri"/>
          <w:sz w:val="24"/>
          <w:szCs w:val="24"/>
        </w:rPr>
      </w:pPr>
      <w:r w:rsidRPr="008726B2">
        <w:rPr>
          <w:rFonts w:ascii="Calibri" w:hAnsi="Calibri" w:cs="Calibri"/>
          <w:sz w:val="24"/>
          <w:szCs w:val="24"/>
        </w:rPr>
        <w:t>Assign responsibilities and deadlines</w:t>
      </w:r>
    </w:p>
    <w:p w14:paraId="22444BAB" w14:textId="77777777" w:rsidR="0043269D" w:rsidRPr="008726B2" w:rsidRDefault="0043269D" w:rsidP="0043269D">
      <w:pPr>
        <w:numPr>
          <w:ilvl w:val="0"/>
          <w:numId w:val="16"/>
        </w:numPr>
        <w:rPr>
          <w:rFonts w:ascii="Calibri" w:hAnsi="Calibri" w:cs="Calibri"/>
          <w:sz w:val="24"/>
          <w:szCs w:val="24"/>
        </w:rPr>
      </w:pPr>
      <w:r w:rsidRPr="008726B2">
        <w:rPr>
          <w:rFonts w:ascii="Calibri" w:hAnsi="Calibri" w:cs="Calibri"/>
          <w:sz w:val="24"/>
          <w:szCs w:val="24"/>
        </w:rPr>
        <w:t>Monitor completion of actions</w:t>
      </w:r>
    </w:p>
    <w:p w14:paraId="3117AD46"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9. Documentation and Record Keeping</w:t>
      </w:r>
    </w:p>
    <w:p w14:paraId="745F1B36" w14:textId="77777777" w:rsidR="0043269D" w:rsidRPr="008726B2" w:rsidRDefault="0043269D" w:rsidP="0043269D">
      <w:pPr>
        <w:numPr>
          <w:ilvl w:val="0"/>
          <w:numId w:val="17"/>
        </w:numPr>
        <w:rPr>
          <w:rFonts w:ascii="Calibri" w:hAnsi="Calibri" w:cs="Calibri"/>
          <w:sz w:val="24"/>
          <w:szCs w:val="24"/>
        </w:rPr>
      </w:pPr>
      <w:r w:rsidRPr="008726B2">
        <w:rPr>
          <w:rFonts w:ascii="Calibri" w:hAnsi="Calibri" w:cs="Calibri"/>
          <w:sz w:val="24"/>
          <w:szCs w:val="24"/>
        </w:rPr>
        <w:t>Maintain records of progress reviews, assessments, and IQA activities</w:t>
      </w:r>
    </w:p>
    <w:p w14:paraId="7FA3DD13" w14:textId="77777777" w:rsidR="0043269D" w:rsidRPr="008726B2" w:rsidRDefault="0043269D" w:rsidP="0043269D">
      <w:pPr>
        <w:numPr>
          <w:ilvl w:val="0"/>
          <w:numId w:val="17"/>
        </w:numPr>
        <w:rPr>
          <w:rFonts w:ascii="Calibri" w:hAnsi="Calibri" w:cs="Calibri"/>
          <w:sz w:val="24"/>
          <w:szCs w:val="24"/>
        </w:rPr>
      </w:pPr>
      <w:r w:rsidRPr="008726B2">
        <w:rPr>
          <w:rFonts w:ascii="Calibri" w:hAnsi="Calibri" w:cs="Calibri"/>
          <w:sz w:val="24"/>
          <w:szCs w:val="24"/>
        </w:rPr>
        <w:t>Store documentation securely in line with data protection requirements</w:t>
      </w:r>
    </w:p>
    <w:p w14:paraId="4C6528D9" w14:textId="77777777" w:rsidR="0043269D" w:rsidRPr="008726B2" w:rsidRDefault="0043269D" w:rsidP="0043269D">
      <w:pPr>
        <w:numPr>
          <w:ilvl w:val="0"/>
          <w:numId w:val="17"/>
        </w:numPr>
        <w:rPr>
          <w:rFonts w:ascii="Calibri" w:hAnsi="Calibri" w:cs="Calibri"/>
          <w:sz w:val="24"/>
          <w:szCs w:val="24"/>
        </w:rPr>
      </w:pPr>
      <w:r w:rsidRPr="008726B2">
        <w:rPr>
          <w:rFonts w:ascii="Calibri" w:hAnsi="Calibri" w:cs="Calibri"/>
          <w:sz w:val="24"/>
          <w:szCs w:val="24"/>
        </w:rPr>
        <w:t>Ensure audit trail is clear and accessible for external review</w:t>
      </w:r>
    </w:p>
    <w:p w14:paraId="5FDCEBEA"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10. Continuous Improvement</w:t>
      </w:r>
    </w:p>
    <w:p w14:paraId="39535D1B" w14:textId="77777777" w:rsidR="0043269D" w:rsidRPr="008726B2" w:rsidRDefault="0043269D" w:rsidP="0043269D">
      <w:pPr>
        <w:numPr>
          <w:ilvl w:val="0"/>
          <w:numId w:val="18"/>
        </w:numPr>
        <w:rPr>
          <w:rFonts w:ascii="Calibri" w:hAnsi="Calibri" w:cs="Calibri"/>
          <w:sz w:val="24"/>
          <w:szCs w:val="24"/>
        </w:rPr>
      </w:pPr>
      <w:r w:rsidRPr="008726B2">
        <w:rPr>
          <w:rFonts w:ascii="Calibri" w:hAnsi="Calibri" w:cs="Calibri"/>
          <w:sz w:val="24"/>
          <w:szCs w:val="24"/>
        </w:rPr>
        <w:t>Use quality assurance findings to inform staff development</w:t>
      </w:r>
    </w:p>
    <w:p w14:paraId="4E279A44" w14:textId="77777777" w:rsidR="0043269D" w:rsidRPr="008726B2" w:rsidRDefault="0043269D" w:rsidP="0043269D">
      <w:pPr>
        <w:numPr>
          <w:ilvl w:val="0"/>
          <w:numId w:val="18"/>
        </w:numPr>
        <w:rPr>
          <w:rFonts w:ascii="Calibri" w:hAnsi="Calibri" w:cs="Calibri"/>
          <w:sz w:val="24"/>
          <w:szCs w:val="24"/>
        </w:rPr>
      </w:pPr>
      <w:r w:rsidRPr="008726B2">
        <w:rPr>
          <w:rFonts w:ascii="Calibri" w:hAnsi="Calibri" w:cs="Calibri"/>
          <w:sz w:val="24"/>
          <w:szCs w:val="24"/>
        </w:rPr>
        <w:t>Update course materials and delivery methods</w:t>
      </w:r>
    </w:p>
    <w:p w14:paraId="60560B27" w14:textId="77777777" w:rsidR="0043269D" w:rsidRPr="008726B2" w:rsidRDefault="0043269D" w:rsidP="0043269D">
      <w:pPr>
        <w:numPr>
          <w:ilvl w:val="0"/>
          <w:numId w:val="18"/>
        </w:numPr>
        <w:rPr>
          <w:rFonts w:ascii="Calibri" w:hAnsi="Calibri" w:cs="Calibri"/>
          <w:sz w:val="24"/>
          <w:szCs w:val="24"/>
        </w:rPr>
      </w:pPr>
      <w:r w:rsidRPr="008726B2">
        <w:rPr>
          <w:rFonts w:ascii="Calibri" w:hAnsi="Calibri" w:cs="Calibri"/>
          <w:sz w:val="24"/>
          <w:szCs w:val="24"/>
        </w:rPr>
        <w:t>Share best practice across the organisation</w:t>
      </w:r>
    </w:p>
    <w:p w14:paraId="5FF6B8F3" w14:textId="77777777" w:rsidR="0043269D" w:rsidRPr="008726B2" w:rsidRDefault="0043269D" w:rsidP="0043269D">
      <w:pPr>
        <w:rPr>
          <w:rFonts w:ascii="Calibri" w:hAnsi="Calibri" w:cs="Calibri"/>
          <w:b/>
          <w:bCs/>
          <w:sz w:val="24"/>
          <w:szCs w:val="24"/>
        </w:rPr>
      </w:pPr>
      <w:r w:rsidRPr="008726B2">
        <w:rPr>
          <w:rFonts w:ascii="Calibri" w:hAnsi="Calibri" w:cs="Calibri"/>
          <w:b/>
          <w:bCs/>
          <w:sz w:val="24"/>
          <w:szCs w:val="24"/>
        </w:rPr>
        <w:t>11. Compliance and Review</w:t>
      </w:r>
    </w:p>
    <w:p w14:paraId="17221DB1" w14:textId="77777777" w:rsidR="0043269D" w:rsidRPr="008726B2" w:rsidRDefault="0043269D" w:rsidP="0043269D">
      <w:pPr>
        <w:rPr>
          <w:rFonts w:ascii="Calibri" w:hAnsi="Calibri" w:cs="Calibri"/>
          <w:sz w:val="24"/>
          <w:szCs w:val="24"/>
        </w:rPr>
      </w:pPr>
      <w:r w:rsidRPr="008726B2">
        <w:rPr>
          <w:rFonts w:ascii="Calibri" w:hAnsi="Calibri" w:cs="Calibri"/>
          <w:sz w:val="24"/>
          <w:szCs w:val="24"/>
        </w:rPr>
        <w:lastRenderedPageBreak/>
        <w:t>This procedure will be reviewed annually or in response to changes in Ofqual regulations or awarding organisation requirements.</w:t>
      </w:r>
    </w:p>
    <w:p w14:paraId="12D9D9DC" w14:textId="77777777" w:rsidR="0043269D" w:rsidRPr="008726B2" w:rsidRDefault="00000000" w:rsidP="0043269D">
      <w:pPr>
        <w:rPr>
          <w:rFonts w:ascii="Calibri" w:hAnsi="Calibri" w:cs="Calibri"/>
          <w:sz w:val="24"/>
          <w:szCs w:val="24"/>
        </w:rPr>
      </w:pPr>
      <w:r w:rsidRPr="008726B2">
        <w:rPr>
          <w:rFonts w:ascii="Calibri" w:hAnsi="Calibri" w:cs="Calibri"/>
          <w:sz w:val="24"/>
          <w:szCs w:val="24"/>
        </w:rPr>
        <w:pict w14:anchorId="28A421D0">
          <v:rect id="_x0000_i1025" style="width:0;height:1.5pt" o:hralign="center" o:hrstd="t" o:hr="t" fillcolor="#a0a0a0" stroked="f"/>
        </w:pict>
      </w:r>
    </w:p>
    <w:p w14:paraId="4A877622" w14:textId="77777777" w:rsidR="0043269D" w:rsidRPr="008726B2" w:rsidRDefault="0043269D" w:rsidP="0043269D">
      <w:pPr>
        <w:rPr>
          <w:rFonts w:ascii="Calibri" w:hAnsi="Calibri" w:cs="Calibri"/>
          <w:sz w:val="24"/>
          <w:szCs w:val="24"/>
        </w:rPr>
      </w:pPr>
      <w:r w:rsidRPr="008726B2">
        <w:rPr>
          <w:rFonts w:ascii="Calibri" w:hAnsi="Calibri" w:cs="Calibri"/>
          <w:b/>
          <w:bCs/>
          <w:sz w:val="24"/>
          <w:szCs w:val="24"/>
        </w:rPr>
        <w:t>Approved by:</w:t>
      </w:r>
      <w:r w:rsidRPr="008726B2">
        <w:rPr>
          <w:rFonts w:ascii="Calibri" w:hAnsi="Calibri" w:cs="Calibri"/>
          <w:sz w:val="24"/>
          <w:szCs w:val="24"/>
        </w:rPr>
        <w:t xml:space="preserve"> ____________________</w:t>
      </w:r>
      <w:r w:rsidRPr="008726B2">
        <w:rPr>
          <w:rFonts w:ascii="Calibri" w:hAnsi="Calibri" w:cs="Calibri"/>
          <w:sz w:val="24"/>
          <w:szCs w:val="24"/>
        </w:rPr>
        <w:br/>
      </w:r>
      <w:r w:rsidRPr="008726B2">
        <w:rPr>
          <w:rFonts w:ascii="Calibri" w:hAnsi="Calibri" w:cs="Calibri"/>
          <w:b/>
          <w:bCs/>
          <w:sz w:val="24"/>
          <w:szCs w:val="24"/>
        </w:rPr>
        <w:t>Date:</w:t>
      </w:r>
      <w:r w:rsidRPr="008726B2">
        <w:rPr>
          <w:rFonts w:ascii="Calibri" w:hAnsi="Calibri" w:cs="Calibri"/>
          <w:sz w:val="24"/>
          <w:szCs w:val="24"/>
        </w:rPr>
        <w:t xml:space="preserve"> ____________________</w:t>
      </w:r>
    </w:p>
    <w:p w14:paraId="19D8CE35" w14:textId="77777777" w:rsidR="00BF2B7D" w:rsidRPr="008726B2" w:rsidRDefault="00BF2B7D">
      <w:pPr>
        <w:rPr>
          <w:rFonts w:ascii="Calibri" w:hAnsi="Calibri" w:cs="Calibri"/>
          <w:sz w:val="24"/>
          <w:szCs w:val="24"/>
        </w:rPr>
      </w:pPr>
    </w:p>
    <w:sectPr w:rsidR="00BF2B7D" w:rsidRPr="008726B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B853" w14:textId="77777777" w:rsidR="003F49CA" w:rsidRDefault="003F49CA" w:rsidP="008726B2">
      <w:pPr>
        <w:spacing w:after="0" w:line="240" w:lineRule="auto"/>
      </w:pPr>
      <w:r>
        <w:separator/>
      </w:r>
    </w:p>
  </w:endnote>
  <w:endnote w:type="continuationSeparator" w:id="0">
    <w:p w14:paraId="15E87035" w14:textId="77777777" w:rsidR="003F49CA" w:rsidRDefault="003F49CA" w:rsidP="0087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3E14" w14:textId="77777777" w:rsidR="003F49CA" w:rsidRDefault="003F49CA" w:rsidP="008726B2">
      <w:pPr>
        <w:spacing w:after="0" w:line="240" w:lineRule="auto"/>
      </w:pPr>
      <w:r>
        <w:separator/>
      </w:r>
    </w:p>
  </w:footnote>
  <w:footnote w:type="continuationSeparator" w:id="0">
    <w:p w14:paraId="25303D23" w14:textId="77777777" w:rsidR="003F49CA" w:rsidRDefault="003F49CA" w:rsidP="00872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C2ED" w14:textId="606C094C" w:rsidR="008726B2" w:rsidRDefault="008726B2">
    <w:pPr>
      <w:pStyle w:val="Header"/>
    </w:pPr>
    <w:r>
      <w:rPr>
        <w:noProof/>
      </w:rPr>
      <w:drawing>
        <wp:inline distT="0" distB="0" distL="0" distR="0" wp14:anchorId="77C2ABBC" wp14:editId="2BD20224">
          <wp:extent cx="1287780" cy="354831"/>
          <wp:effectExtent l="0" t="0" r="7620" b="7620"/>
          <wp:docPr id="99104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40097" name="Picture 991040097"/>
                  <pic:cNvPicPr/>
                </pic:nvPicPr>
                <pic:blipFill>
                  <a:blip r:embed="rId1">
                    <a:extLst>
                      <a:ext uri="{28A0092B-C50C-407E-A947-70E740481C1C}">
                        <a14:useLocalDpi xmlns:a14="http://schemas.microsoft.com/office/drawing/2010/main" val="0"/>
                      </a:ext>
                    </a:extLst>
                  </a:blip>
                  <a:stretch>
                    <a:fillRect/>
                  </a:stretch>
                </pic:blipFill>
                <pic:spPr>
                  <a:xfrm>
                    <a:off x="0" y="0"/>
                    <a:ext cx="1312072" cy="361524"/>
                  </a:xfrm>
                  <a:prstGeom prst="rect">
                    <a:avLst/>
                  </a:prstGeom>
                </pic:spPr>
              </pic:pic>
            </a:graphicData>
          </a:graphic>
        </wp:inline>
      </w:drawing>
    </w:r>
  </w:p>
  <w:p w14:paraId="628EA578" w14:textId="77777777" w:rsidR="008726B2" w:rsidRDefault="00872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D7E"/>
    <w:multiLevelType w:val="multilevel"/>
    <w:tmpl w:val="5D20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07F6"/>
    <w:multiLevelType w:val="multilevel"/>
    <w:tmpl w:val="3F5A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2446C"/>
    <w:multiLevelType w:val="multilevel"/>
    <w:tmpl w:val="3292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34FF7"/>
    <w:multiLevelType w:val="multilevel"/>
    <w:tmpl w:val="FC4A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D7839"/>
    <w:multiLevelType w:val="multilevel"/>
    <w:tmpl w:val="E7FE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E2EC5"/>
    <w:multiLevelType w:val="multilevel"/>
    <w:tmpl w:val="FEA0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B1D39"/>
    <w:multiLevelType w:val="multilevel"/>
    <w:tmpl w:val="B51A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30C57"/>
    <w:multiLevelType w:val="multilevel"/>
    <w:tmpl w:val="5036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254E5"/>
    <w:multiLevelType w:val="multilevel"/>
    <w:tmpl w:val="5DEE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6E543E"/>
    <w:multiLevelType w:val="multilevel"/>
    <w:tmpl w:val="4D9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7685A"/>
    <w:multiLevelType w:val="multilevel"/>
    <w:tmpl w:val="0A5E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721C8"/>
    <w:multiLevelType w:val="multilevel"/>
    <w:tmpl w:val="6080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37D39"/>
    <w:multiLevelType w:val="multilevel"/>
    <w:tmpl w:val="87CA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09322D"/>
    <w:multiLevelType w:val="multilevel"/>
    <w:tmpl w:val="6E64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537983"/>
    <w:multiLevelType w:val="multilevel"/>
    <w:tmpl w:val="BB62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6E7012"/>
    <w:multiLevelType w:val="multilevel"/>
    <w:tmpl w:val="7F06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AD6E72"/>
    <w:multiLevelType w:val="multilevel"/>
    <w:tmpl w:val="D4A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8D6ACD"/>
    <w:multiLevelType w:val="multilevel"/>
    <w:tmpl w:val="050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914653">
    <w:abstractNumId w:val="12"/>
  </w:num>
  <w:num w:numId="2" w16cid:durableId="1608654472">
    <w:abstractNumId w:val="5"/>
  </w:num>
  <w:num w:numId="3" w16cid:durableId="959922508">
    <w:abstractNumId w:val="2"/>
  </w:num>
  <w:num w:numId="4" w16cid:durableId="38602074">
    <w:abstractNumId w:val="9"/>
  </w:num>
  <w:num w:numId="5" w16cid:durableId="1929655951">
    <w:abstractNumId w:val="16"/>
  </w:num>
  <w:num w:numId="6" w16cid:durableId="2100061895">
    <w:abstractNumId w:val="10"/>
  </w:num>
  <w:num w:numId="7" w16cid:durableId="476453378">
    <w:abstractNumId w:val="4"/>
  </w:num>
  <w:num w:numId="8" w16cid:durableId="425660044">
    <w:abstractNumId w:val="15"/>
  </w:num>
  <w:num w:numId="9" w16cid:durableId="583609626">
    <w:abstractNumId w:val="11"/>
  </w:num>
  <w:num w:numId="10" w16cid:durableId="1448695532">
    <w:abstractNumId w:val="17"/>
  </w:num>
  <w:num w:numId="11" w16cid:durableId="1116407789">
    <w:abstractNumId w:val="14"/>
  </w:num>
  <w:num w:numId="12" w16cid:durableId="1502626547">
    <w:abstractNumId w:val="8"/>
  </w:num>
  <w:num w:numId="13" w16cid:durableId="291250941">
    <w:abstractNumId w:val="6"/>
  </w:num>
  <w:num w:numId="14" w16cid:durableId="926429431">
    <w:abstractNumId w:val="0"/>
  </w:num>
  <w:num w:numId="15" w16cid:durableId="229193643">
    <w:abstractNumId w:val="7"/>
  </w:num>
  <w:num w:numId="16" w16cid:durableId="2023581809">
    <w:abstractNumId w:val="13"/>
  </w:num>
  <w:num w:numId="17" w16cid:durableId="1054039723">
    <w:abstractNumId w:val="3"/>
  </w:num>
  <w:num w:numId="18" w16cid:durableId="185514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69D"/>
    <w:rsid w:val="0025097A"/>
    <w:rsid w:val="002E445B"/>
    <w:rsid w:val="003F49CA"/>
    <w:rsid w:val="0043269D"/>
    <w:rsid w:val="008726B2"/>
    <w:rsid w:val="00BF2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A8A40"/>
  <w15:chartTrackingRefBased/>
  <w15:docId w15:val="{84AD3E26-7FA9-45D9-AEBE-2B47033A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69D"/>
    <w:rPr>
      <w:rFonts w:eastAsiaTheme="majorEastAsia" w:cstheme="majorBidi"/>
      <w:color w:val="272727" w:themeColor="text1" w:themeTint="D8"/>
    </w:rPr>
  </w:style>
  <w:style w:type="paragraph" w:styleId="Title">
    <w:name w:val="Title"/>
    <w:basedOn w:val="Normal"/>
    <w:next w:val="Normal"/>
    <w:link w:val="TitleChar"/>
    <w:uiPriority w:val="10"/>
    <w:qFormat/>
    <w:rsid w:val="0043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69D"/>
    <w:pPr>
      <w:spacing w:before="160"/>
      <w:jc w:val="center"/>
    </w:pPr>
    <w:rPr>
      <w:i/>
      <w:iCs/>
      <w:color w:val="404040" w:themeColor="text1" w:themeTint="BF"/>
    </w:rPr>
  </w:style>
  <w:style w:type="character" w:customStyle="1" w:styleId="QuoteChar">
    <w:name w:val="Quote Char"/>
    <w:basedOn w:val="DefaultParagraphFont"/>
    <w:link w:val="Quote"/>
    <w:uiPriority w:val="29"/>
    <w:rsid w:val="0043269D"/>
    <w:rPr>
      <w:i/>
      <w:iCs/>
      <w:color w:val="404040" w:themeColor="text1" w:themeTint="BF"/>
    </w:rPr>
  </w:style>
  <w:style w:type="paragraph" w:styleId="ListParagraph">
    <w:name w:val="List Paragraph"/>
    <w:basedOn w:val="Normal"/>
    <w:uiPriority w:val="34"/>
    <w:qFormat/>
    <w:rsid w:val="0043269D"/>
    <w:pPr>
      <w:ind w:left="720"/>
      <w:contextualSpacing/>
    </w:pPr>
  </w:style>
  <w:style w:type="character" w:styleId="IntenseEmphasis">
    <w:name w:val="Intense Emphasis"/>
    <w:basedOn w:val="DefaultParagraphFont"/>
    <w:uiPriority w:val="21"/>
    <w:qFormat/>
    <w:rsid w:val="0043269D"/>
    <w:rPr>
      <w:i/>
      <w:iCs/>
      <w:color w:val="0F4761" w:themeColor="accent1" w:themeShade="BF"/>
    </w:rPr>
  </w:style>
  <w:style w:type="paragraph" w:styleId="IntenseQuote">
    <w:name w:val="Intense Quote"/>
    <w:basedOn w:val="Normal"/>
    <w:next w:val="Normal"/>
    <w:link w:val="IntenseQuoteChar"/>
    <w:uiPriority w:val="30"/>
    <w:qFormat/>
    <w:rsid w:val="00432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69D"/>
    <w:rPr>
      <w:i/>
      <w:iCs/>
      <w:color w:val="0F4761" w:themeColor="accent1" w:themeShade="BF"/>
    </w:rPr>
  </w:style>
  <w:style w:type="character" w:styleId="IntenseReference">
    <w:name w:val="Intense Reference"/>
    <w:basedOn w:val="DefaultParagraphFont"/>
    <w:uiPriority w:val="32"/>
    <w:qFormat/>
    <w:rsid w:val="0043269D"/>
    <w:rPr>
      <w:b/>
      <w:bCs/>
      <w:smallCaps/>
      <w:color w:val="0F4761" w:themeColor="accent1" w:themeShade="BF"/>
      <w:spacing w:val="5"/>
    </w:rPr>
  </w:style>
  <w:style w:type="paragraph" w:styleId="Header">
    <w:name w:val="header"/>
    <w:basedOn w:val="Normal"/>
    <w:link w:val="HeaderChar"/>
    <w:uiPriority w:val="99"/>
    <w:unhideWhenUsed/>
    <w:rsid w:val="008726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6B2"/>
  </w:style>
  <w:style w:type="paragraph" w:styleId="Footer">
    <w:name w:val="footer"/>
    <w:basedOn w:val="Normal"/>
    <w:link w:val="FooterChar"/>
    <w:uiPriority w:val="99"/>
    <w:unhideWhenUsed/>
    <w:rsid w:val="008726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3</cp:revision>
  <dcterms:created xsi:type="dcterms:W3CDTF">2026-03-25T14:24:00Z</dcterms:created>
  <dcterms:modified xsi:type="dcterms:W3CDTF">2026-07-09T18:40:00Z</dcterms:modified>
</cp:coreProperties>
</file>