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0216A" w14:textId="76E96A7B" w:rsidR="00302BD1" w:rsidRPr="00D15B40" w:rsidRDefault="00D15B40" w:rsidP="00D15B40">
      <w:pPr>
        <w:jc w:val="center"/>
        <w:rPr>
          <w:rFonts w:ascii="Calibri" w:hAnsi="Calibri" w:cs="Calibri"/>
          <w:b/>
          <w:bCs/>
          <w:sz w:val="24"/>
          <w:szCs w:val="24"/>
        </w:rPr>
      </w:pPr>
      <w:r w:rsidRPr="00D15B40">
        <w:rPr>
          <w:rFonts w:ascii="Calibri" w:hAnsi="Calibri" w:cs="Calibri"/>
          <w:b/>
          <w:bCs/>
          <w:sz w:val="24"/>
          <w:szCs w:val="24"/>
        </w:rPr>
        <w:t>PRIVACY STATEMENT AND NOTICE</w:t>
      </w:r>
    </w:p>
    <w:p w14:paraId="6D9E8E09" w14:textId="77777777" w:rsidR="00302BD1" w:rsidRPr="00D15B40" w:rsidRDefault="00302BD1" w:rsidP="00302BD1">
      <w:pPr>
        <w:rPr>
          <w:rFonts w:ascii="Calibri" w:hAnsi="Calibri" w:cs="Calibri"/>
          <w:sz w:val="24"/>
          <w:szCs w:val="24"/>
        </w:rPr>
      </w:pPr>
      <w:r w:rsidRPr="00D15B40">
        <w:rPr>
          <w:rFonts w:ascii="Calibri" w:hAnsi="Calibri" w:cs="Calibri"/>
          <w:b/>
          <w:bCs/>
          <w:sz w:val="24"/>
          <w:szCs w:val="24"/>
        </w:rPr>
        <w:t>Company:</w:t>
      </w:r>
      <w:r w:rsidRPr="00D15B40">
        <w:rPr>
          <w:rFonts w:ascii="Calibri" w:hAnsi="Calibri" w:cs="Calibri"/>
          <w:sz w:val="24"/>
          <w:szCs w:val="24"/>
        </w:rPr>
        <w:t xml:space="preserve"> Insight Training </w:t>
      </w:r>
      <w:r w:rsidRPr="00D15B40">
        <w:rPr>
          <w:rFonts w:ascii="Calibri" w:hAnsi="Calibri" w:cs="Calibri"/>
          <w:b/>
          <w:bCs/>
          <w:sz w:val="24"/>
          <w:szCs w:val="24"/>
        </w:rPr>
        <w:t>Effective Date:</w:t>
      </w:r>
      <w:r w:rsidRPr="00D15B40">
        <w:rPr>
          <w:rFonts w:ascii="Calibri" w:hAnsi="Calibri" w:cs="Calibri"/>
          <w:sz w:val="24"/>
          <w:szCs w:val="24"/>
        </w:rPr>
        <w:t xml:space="preserve"> [Insert Date] </w:t>
      </w:r>
      <w:r w:rsidRPr="00D15B40">
        <w:rPr>
          <w:rFonts w:ascii="Calibri" w:hAnsi="Calibri" w:cs="Calibri"/>
          <w:b/>
          <w:bCs/>
          <w:sz w:val="24"/>
          <w:szCs w:val="24"/>
        </w:rPr>
        <w:t>Review Date:</w:t>
      </w:r>
      <w:r w:rsidRPr="00D15B40">
        <w:rPr>
          <w:rFonts w:ascii="Calibri" w:hAnsi="Calibri" w:cs="Calibri"/>
          <w:sz w:val="24"/>
          <w:szCs w:val="24"/>
        </w:rPr>
        <w:t xml:space="preserve"> [Insert Date]</w:t>
      </w:r>
    </w:p>
    <w:p w14:paraId="76BBE7C0"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t>1. Introduction</w:t>
      </w:r>
    </w:p>
    <w:p w14:paraId="21B6B3F4"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Insight Training is committed to protecting the privacy and security of personal data. This Privacy Statement explains how we collect, use, store, and protect personal information in accordance with the UK General Data Protection Regulation (UK GDPR) and the Data Protection Act 2018.</w:t>
      </w:r>
    </w:p>
    <w:p w14:paraId="79224D36"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t>2. Who We Are</w:t>
      </w:r>
    </w:p>
    <w:p w14:paraId="33F90BF3"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Insight Training is a training provider responsible for processing personal data relating to learners, staff, and other stakeholders.</w:t>
      </w:r>
    </w:p>
    <w:p w14:paraId="744C4284"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t>3. Information We Collect</w:t>
      </w:r>
    </w:p>
    <w:p w14:paraId="2CA0A89B"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We may collect and process the following types of personal data:</w:t>
      </w:r>
    </w:p>
    <w:p w14:paraId="2A711674" w14:textId="77777777" w:rsidR="00302BD1" w:rsidRPr="00D15B40" w:rsidRDefault="00302BD1" w:rsidP="00302BD1">
      <w:pPr>
        <w:numPr>
          <w:ilvl w:val="0"/>
          <w:numId w:val="1"/>
        </w:numPr>
        <w:rPr>
          <w:rFonts w:ascii="Calibri" w:hAnsi="Calibri" w:cs="Calibri"/>
          <w:sz w:val="24"/>
          <w:szCs w:val="24"/>
        </w:rPr>
      </w:pPr>
      <w:r w:rsidRPr="00D15B40">
        <w:rPr>
          <w:rFonts w:ascii="Calibri" w:hAnsi="Calibri" w:cs="Calibri"/>
          <w:sz w:val="24"/>
          <w:szCs w:val="24"/>
        </w:rPr>
        <w:t>Personal identification details (e.g., name, address, date of birth)</w:t>
      </w:r>
    </w:p>
    <w:p w14:paraId="4F77394E" w14:textId="77777777" w:rsidR="00302BD1" w:rsidRPr="00D15B40" w:rsidRDefault="00302BD1" w:rsidP="00302BD1">
      <w:pPr>
        <w:numPr>
          <w:ilvl w:val="0"/>
          <w:numId w:val="1"/>
        </w:numPr>
        <w:rPr>
          <w:rFonts w:ascii="Calibri" w:hAnsi="Calibri" w:cs="Calibri"/>
          <w:sz w:val="24"/>
          <w:szCs w:val="24"/>
        </w:rPr>
      </w:pPr>
      <w:r w:rsidRPr="00D15B40">
        <w:rPr>
          <w:rFonts w:ascii="Calibri" w:hAnsi="Calibri" w:cs="Calibri"/>
          <w:sz w:val="24"/>
          <w:szCs w:val="24"/>
        </w:rPr>
        <w:t>Contact information (e.g., email, phone number)</w:t>
      </w:r>
    </w:p>
    <w:p w14:paraId="2BDE4505" w14:textId="77777777" w:rsidR="00302BD1" w:rsidRPr="00D15B40" w:rsidRDefault="00302BD1" w:rsidP="00302BD1">
      <w:pPr>
        <w:numPr>
          <w:ilvl w:val="0"/>
          <w:numId w:val="1"/>
        </w:numPr>
        <w:rPr>
          <w:rFonts w:ascii="Calibri" w:hAnsi="Calibri" w:cs="Calibri"/>
          <w:sz w:val="24"/>
          <w:szCs w:val="24"/>
        </w:rPr>
      </w:pPr>
      <w:r w:rsidRPr="00D15B40">
        <w:rPr>
          <w:rFonts w:ascii="Calibri" w:hAnsi="Calibri" w:cs="Calibri"/>
          <w:sz w:val="24"/>
          <w:szCs w:val="24"/>
        </w:rPr>
        <w:t>Learner data (e.g., course enrolment, progress, assessment results)</w:t>
      </w:r>
    </w:p>
    <w:p w14:paraId="090AA8F0" w14:textId="77777777" w:rsidR="00302BD1" w:rsidRPr="00D15B40" w:rsidRDefault="00302BD1" w:rsidP="00302BD1">
      <w:pPr>
        <w:numPr>
          <w:ilvl w:val="0"/>
          <w:numId w:val="1"/>
        </w:numPr>
        <w:rPr>
          <w:rFonts w:ascii="Calibri" w:hAnsi="Calibri" w:cs="Calibri"/>
          <w:sz w:val="24"/>
          <w:szCs w:val="24"/>
        </w:rPr>
      </w:pPr>
      <w:r w:rsidRPr="00D15B40">
        <w:rPr>
          <w:rFonts w:ascii="Calibri" w:hAnsi="Calibri" w:cs="Calibri"/>
          <w:sz w:val="24"/>
          <w:szCs w:val="24"/>
        </w:rPr>
        <w:t>Employment data (for staff)</w:t>
      </w:r>
    </w:p>
    <w:p w14:paraId="78FFA3AD" w14:textId="77777777" w:rsidR="00302BD1" w:rsidRPr="00D15B40" w:rsidRDefault="00302BD1" w:rsidP="00302BD1">
      <w:pPr>
        <w:numPr>
          <w:ilvl w:val="0"/>
          <w:numId w:val="1"/>
        </w:numPr>
        <w:rPr>
          <w:rFonts w:ascii="Calibri" w:hAnsi="Calibri" w:cs="Calibri"/>
          <w:sz w:val="24"/>
          <w:szCs w:val="24"/>
        </w:rPr>
      </w:pPr>
      <w:r w:rsidRPr="00D15B40">
        <w:rPr>
          <w:rFonts w:ascii="Calibri" w:hAnsi="Calibri" w:cs="Calibri"/>
          <w:sz w:val="24"/>
          <w:szCs w:val="24"/>
        </w:rPr>
        <w:t>Unique Learner Number (ULN) and Personal Learning Record (PLR) data (where applicable)</w:t>
      </w:r>
    </w:p>
    <w:p w14:paraId="02370F4D" w14:textId="77777777" w:rsidR="00302BD1" w:rsidRPr="00D15B40" w:rsidRDefault="00302BD1" w:rsidP="00302BD1">
      <w:pPr>
        <w:numPr>
          <w:ilvl w:val="0"/>
          <w:numId w:val="1"/>
        </w:numPr>
        <w:rPr>
          <w:rFonts w:ascii="Calibri" w:hAnsi="Calibri" w:cs="Calibri"/>
          <w:sz w:val="24"/>
          <w:szCs w:val="24"/>
        </w:rPr>
      </w:pPr>
      <w:r w:rsidRPr="00D15B40">
        <w:rPr>
          <w:rFonts w:ascii="Calibri" w:hAnsi="Calibri" w:cs="Calibri"/>
          <w:sz w:val="24"/>
          <w:szCs w:val="24"/>
        </w:rPr>
        <w:t>Special category data (e.g., health or support needs, where required)</w:t>
      </w:r>
    </w:p>
    <w:p w14:paraId="15529C5F"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t>4. How We Use Personal Data</w:t>
      </w:r>
    </w:p>
    <w:p w14:paraId="1D45A01D"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We use personal data to:</w:t>
      </w:r>
    </w:p>
    <w:p w14:paraId="131C3A7A" w14:textId="77777777" w:rsidR="00302BD1" w:rsidRPr="00D15B40" w:rsidRDefault="00302BD1" w:rsidP="00302BD1">
      <w:pPr>
        <w:numPr>
          <w:ilvl w:val="0"/>
          <w:numId w:val="2"/>
        </w:numPr>
        <w:rPr>
          <w:rFonts w:ascii="Calibri" w:hAnsi="Calibri" w:cs="Calibri"/>
          <w:sz w:val="24"/>
          <w:szCs w:val="24"/>
        </w:rPr>
      </w:pPr>
      <w:r w:rsidRPr="00D15B40">
        <w:rPr>
          <w:rFonts w:ascii="Calibri" w:hAnsi="Calibri" w:cs="Calibri"/>
          <w:sz w:val="24"/>
          <w:szCs w:val="24"/>
        </w:rPr>
        <w:t>Deliver education and training services</w:t>
      </w:r>
    </w:p>
    <w:p w14:paraId="3CFC07CD" w14:textId="77777777" w:rsidR="00302BD1" w:rsidRPr="00D15B40" w:rsidRDefault="00302BD1" w:rsidP="00302BD1">
      <w:pPr>
        <w:numPr>
          <w:ilvl w:val="0"/>
          <w:numId w:val="2"/>
        </w:numPr>
        <w:rPr>
          <w:rFonts w:ascii="Calibri" w:hAnsi="Calibri" w:cs="Calibri"/>
          <w:sz w:val="24"/>
          <w:szCs w:val="24"/>
        </w:rPr>
      </w:pPr>
      <w:r w:rsidRPr="00D15B40">
        <w:rPr>
          <w:rFonts w:ascii="Calibri" w:hAnsi="Calibri" w:cs="Calibri"/>
          <w:sz w:val="24"/>
          <w:szCs w:val="24"/>
        </w:rPr>
        <w:t>Assess learner progress and achievement</w:t>
      </w:r>
    </w:p>
    <w:p w14:paraId="2BC42721" w14:textId="77777777" w:rsidR="00302BD1" w:rsidRPr="00D15B40" w:rsidRDefault="00302BD1" w:rsidP="00302BD1">
      <w:pPr>
        <w:numPr>
          <w:ilvl w:val="0"/>
          <w:numId w:val="2"/>
        </w:numPr>
        <w:rPr>
          <w:rFonts w:ascii="Calibri" w:hAnsi="Calibri" w:cs="Calibri"/>
          <w:sz w:val="24"/>
          <w:szCs w:val="24"/>
        </w:rPr>
      </w:pPr>
      <w:r w:rsidRPr="00D15B40">
        <w:rPr>
          <w:rFonts w:ascii="Calibri" w:hAnsi="Calibri" w:cs="Calibri"/>
          <w:sz w:val="24"/>
          <w:szCs w:val="24"/>
        </w:rPr>
        <w:t>Meet legal and regulatory requirements (e.g., Ofqual, awarding organisations)</w:t>
      </w:r>
    </w:p>
    <w:p w14:paraId="1F1DE6CC" w14:textId="77777777" w:rsidR="00302BD1" w:rsidRPr="00D15B40" w:rsidRDefault="00302BD1" w:rsidP="00302BD1">
      <w:pPr>
        <w:numPr>
          <w:ilvl w:val="0"/>
          <w:numId w:val="2"/>
        </w:numPr>
        <w:rPr>
          <w:rFonts w:ascii="Calibri" w:hAnsi="Calibri" w:cs="Calibri"/>
          <w:sz w:val="24"/>
          <w:szCs w:val="24"/>
        </w:rPr>
      </w:pPr>
      <w:r w:rsidRPr="00D15B40">
        <w:rPr>
          <w:rFonts w:ascii="Calibri" w:hAnsi="Calibri" w:cs="Calibri"/>
          <w:sz w:val="24"/>
          <w:szCs w:val="24"/>
        </w:rPr>
        <w:t>Provide support services</w:t>
      </w:r>
    </w:p>
    <w:p w14:paraId="592BD05D" w14:textId="77777777" w:rsidR="00302BD1" w:rsidRPr="00D15B40" w:rsidRDefault="00302BD1" w:rsidP="00302BD1">
      <w:pPr>
        <w:numPr>
          <w:ilvl w:val="0"/>
          <w:numId w:val="2"/>
        </w:numPr>
        <w:rPr>
          <w:rFonts w:ascii="Calibri" w:hAnsi="Calibri" w:cs="Calibri"/>
          <w:sz w:val="24"/>
          <w:szCs w:val="24"/>
        </w:rPr>
      </w:pPr>
      <w:r w:rsidRPr="00D15B40">
        <w:rPr>
          <w:rFonts w:ascii="Calibri" w:hAnsi="Calibri" w:cs="Calibri"/>
          <w:sz w:val="24"/>
          <w:szCs w:val="24"/>
        </w:rPr>
        <w:t>Communicate with learners and staff</w:t>
      </w:r>
    </w:p>
    <w:p w14:paraId="00E558BB" w14:textId="77777777" w:rsidR="00302BD1" w:rsidRPr="00D15B40" w:rsidRDefault="00302BD1" w:rsidP="00302BD1">
      <w:pPr>
        <w:numPr>
          <w:ilvl w:val="0"/>
          <w:numId w:val="2"/>
        </w:numPr>
        <w:rPr>
          <w:rFonts w:ascii="Calibri" w:hAnsi="Calibri" w:cs="Calibri"/>
          <w:sz w:val="24"/>
          <w:szCs w:val="24"/>
        </w:rPr>
      </w:pPr>
      <w:r w:rsidRPr="00D15B40">
        <w:rPr>
          <w:rFonts w:ascii="Calibri" w:hAnsi="Calibri" w:cs="Calibri"/>
          <w:sz w:val="24"/>
          <w:szCs w:val="24"/>
        </w:rPr>
        <w:t>Improve our services</w:t>
      </w:r>
    </w:p>
    <w:p w14:paraId="7989A258"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t>5. Lawful Basis for Processing</w:t>
      </w:r>
    </w:p>
    <w:p w14:paraId="302614D0"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We process personal data under the following lawful bases:</w:t>
      </w:r>
    </w:p>
    <w:p w14:paraId="3FF944E8" w14:textId="77777777" w:rsidR="00302BD1" w:rsidRPr="00D15B40" w:rsidRDefault="00302BD1" w:rsidP="00302BD1">
      <w:pPr>
        <w:numPr>
          <w:ilvl w:val="0"/>
          <w:numId w:val="3"/>
        </w:numPr>
        <w:rPr>
          <w:rFonts w:ascii="Calibri" w:hAnsi="Calibri" w:cs="Calibri"/>
          <w:sz w:val="24"/>
          <w:szCs w:val="24"/>
        </w:rPr>
      </w:pPr>
      <w:r w:rsidRPr="00D15B40">
        <w:rPr>
          <w:rFonts w:ascii="Calibri" w:hAnsi="Calibri" w:cs="Calibri"/>
          <w:sz w:val="24"/>
          <w:szCs w:val="24"/>
        </w:rPr>
        <w:t>Contract (to deliver training services)</w:t>
      </w:r>
    </w:p>
    <w:p w14:paraId="58D54DD9" w14:textId="77777777" w:rsidR="00302BD1" w:rsidRPr="00D15B40" w:rsidRDefault="00302BD1" w:rsidP="00302BD1">
      <w:pPr>
        <w:numPr>
          <w:ilvl w:val="0"/>
          <w:numId w:val="3"/>
        </w:numPr>
        <w:rPr>
          <w:rFonts w:ascii="Calibri" w:hAnsi="Calibri" w:cs="Calibri"/>
          <w:sz w:val="24"/>
          <w:szCs w:val="24"/>
        </w:rPr>
      </w:pPr>
      <w:r w:rsidRPr="00D15B40">
        <w:rPr>
          <w:rFonts w:ascii="Calibri" w:hAnsi="Calibri" w:cs="Calibri"/>
          <w:sz w:val="24"/>
          <w:szCs w:val="24"/>
        </w:rPr>
        <w:t>Legal obligation (to meet regulatory requirements)</w:t>
      </w:r>
    </w:p>
    <w:p w14:paraId="0A18684F" w14:textId="77777777" w:rsidR="00302BD1" w:rsidRPr="00D15B40" w:rsidRDefault="00302BD1" w:rsidP="00302BD1">
      <w:pPr>
        <w:numPr>
          <w:ilvl w:val="0"/>
          <w:numId w:val="3"/>
        </w:numPr>
        <w:rPr>
          <w:rFonts w:ascii="Calibri" w:hAnsi="Calibri" w:cs="Calibri"/>
          <w:sz w:val="24"/>
          <w:szCs w:val="24"/>
        </w:rPr>
      </w:pPr>
      <w:r w:rsidRPr="00D15B40">
        <w:rPr>
          <w:rFonts w:ascii="Calibri" w:hAnsi="Calibri" w:cs="Calibri"/>
          <w:sz w:val="24"/>
          <w:szCs w:val="24"/>
        </w:rPr>
        <w:lastRenderedPageBreak/>
        <w:t>Legitimate interests (to operate and improve our services)</w:t>
      </w:r>
    </w:p>
    <w:p w14:paraId="65665672" w14:textId="77777777" w:rsidR="00302BD1" w:rsidRPr="00D15B40" w:rsidRDefault="00302BD1" w:rsidP="00302BD1">
      <w:pPr>
        <w:numPr>
          <w:ilvl w:val="0"/>
          <w:numId w:val="3"/>
        </w:numPr>
        <w:rPr>
          <w:rFonts w:ascii="Calibri" w:hAnsi="Calibri" w:cs="Calibri"/>
          <w:sz w:val="24"/>
          <w:szCs w:val="24"/>
        </w:rPr>
      </w:pPr>
      <w:r w:rsidRPr="00D15B40">
        <w:rPr>
          <w:rFonts w:ascii="Calibri" w:hAnsi="Calibri" w:cs="Calibri"/>
          <w:sz w:val="24"/>
          <w:szCs w:val="24"/>
        </w:rPr>
        <w:t>Consent (where required, e.g., accessing PLR)</w:t>
      </w:r>
    </w:p>
    <w:p w14:paraId="220F32A6"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t>6. Sharing of Information</w:t>
      </w:r>
    </w:p>
    <w:p w14:paraId="3C16DEF9"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We may share personal data with:</w:t>
      </w:r>
    </w:p>
    <w:p w14:paraId="5474DA09" w14:textId="77777777" w:rsidR="00302BD1" w:rsidRPr="00D15B40" w:rsidRDefault="00302BD1" w:rsidP="00302BD1">
      <w:pPr>
        <w:numPr>
          <w:ilvl w:val="0"/>
          <w:numId w:val="4"/>
        </w:numPr>
        <w:rPr>
          <w:rFonts w:ascii="Calibri" w:hAnsi="Calibri" w:cs="Calibri"/>
          <w:sz w:val="24"/>
          <w:szCs w:val="24"/>
        </w:rPr>
      </w:pPr>
      <w:r w:rsidRPr="00D15B40">
        <w:rPr>
          <w:rFonts w:ascii="Calibri" w:hAnsi="Calibri" w:cs="Calibri"/>
          <w:sz w:val="24"/>
          <w:szCs w:val="24"/>
        </w:rPr>
        <w:t>Awarding organisations and regulators (e.g., Ofqual)</w:t>
      </w:r>
    </w:p>
    <w:p w14:paraId="21DD7479" w14:textId="77777777" w:rsidR="00302BD1" w:rsidRPr="00D15B40" w:rsidRDefault="00302BD1" w:rsidP="00302BD1">
      <w:pPr>
        <w:numPr>
          <w:ilvl w:val="0"/>
          <w:numId w:val="4"/>
        </w:numPr>
        <w:rPr>
          <w:rFonts w:ascii="Calibri" w:hAnsi="Calibri" w:cs="Calibri"/>
          <w:sz w:val="24"/>
          <w:szCs w:val="24"/>
        </w:rPr>
      </w:pPr>
      <w:r w:rsidRPr="00D15B40">
        <w:rPr>
          <w:rFonts w:ascii="Calibri" w:hAnsi="Calibri" w:cs="Calibri"/>
          <w:sz w:val="24"/>
          <w:szCs w:val="24"/>
        </w:rPr>
        <w:t>Government agencies where required</w:t>
      </w:r>
    </w:p>
    <w:p w14:paraId="47C9FA55" w14:textId="77777777" w:rsidR="00302BD1" w:rsidRPr="00D15B40" w:rsidRDefault="00302BD1" w:rsidP="00302BD1">
      <w:pPr>
        <w:numPr>
          <w:ilvl w:val="0"/>
          <w:numId w:val="4"/>
        </w:numPr>
        <w:rPr>
          <w:rFonts w:ascii="Calibri" w:hAnsi="Calibri" w:cs="Calibri"/>
          <w:sz w:val="24"/>
          <w:szCs w:val="24"/>
        </w:rPr>
      </w:pPr>
      <w:r w:rsidRPr="00D15B40">
        <w:rPr>
          <w:rFonts w:ascii="Calibri" w:hAnsi="Calibri" w:cs="Calibri"/>
          <w:sz w:val="24"/>
          <w:szCs w:val="24"/>
        </w:rPr>
        <w:t>Employers or funding bodies (where applicable)</w:t>
      </w:r>
    </w:p>
    <w:p w14:paraId="2A956772" w14:textId="77777777" w:rsidR="00302BD1" w:rsidRPr="00D15B40" w:rsidRDefault="00302BD1" w:rsidP="00302BD1">
      <w:pPr>
        <w:numPr>
          <w:ilvl w:val="0"/>
          <w:numId w:val="4"/>
        </w:numPr>
        <w:rPr>
          <w:rFonts w:ascii="Calibri" w:hAnsi="Calibri" w:cs="Calibri"/>
          <w:sz w:val="24"/>
          <w:szCs w:val="24"/>
        </w:rPr>
      </w:pPr>
      <w:r w:rsidRPr="00D15B40">
        <w:rPr>
          <w:rFonts w:ascii="Calibri" w:hAnsi="Calibri" w:cs="Calibri"/>
          <w:sz w:val="24"/>
          <w:szCs w:val="24"/>
        </w:rPr>
        <w:t>Third-party service providers supporting our operations</w:t>
      </w:r>
    </w:p>
    <w:p w14:paraId="40AE4EB7"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All sharing is conducted securely and in line with data protection requirements.</w:t>
      </w:r>
    </w:p>
    <w:p w14:paraId="7A0E9533"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t>7. Data Security</w:t>
      </w:r>
    </w:p>
    <w:p w14:paraId="1C7EB3C0"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Insight Training takes appropriate technical and organisational measures to protect personal data, including:</w:t>
      </w:r>
    </w:p>
    <w:p w14:paraId="43C287B8" w14:textId="77777777" w:rsidR="00302BD1" w:rsidRPr="00D15B40" w:rsidRDefault="00302BD1" w:rsidP="00302BD1">
      <w:pPr>
        <w:numPr>
          <w:ilvl w:val="0"/>
          <w:numId w:val="5"/>
        </w:numPr>
        <w:rPr>
          <w:rFonts w:ascii="Calibri" w:hAnsi="Calibri" w:cs="Calibri"/>
          <w:sz w:val="24"/>
          <w:szCs w:val="24"/>
        </w:rPr>
      </w:pPr>
      <w:r w:rsidRPr="00D15B40">
        <w:rPr>
          <w:rFonts w:ascii="Calibri" w:hAnsi="Calibri" w:cs="Calibri"/>
          <w:sz w:val="24"/>
          <w:szCs w:val="24"/>
        </w:rPr>
        <w:t>Secure storage systems</w:t>
      </w:r>
    </w:p>
    <w:p w14:paraId="18DD75D0" w14:textId="77777777" w:rsidR="00302BD1" w:rsidRPr="00D15B40" w:rsidRDefault="00302BD1" w:rsidP="00302BD1">
      <w:pPr>
        <w:numPr>
          <w:ilvl w:val="0"/>
          <w:numId w:val="5"/>
        </w:numPr>
        <w:rPr>
          <w:rFonts w:ascii="Calibri" w:hAnsi="Calibri" w:cs="Calibri"/>
          <w:sz w:val="24"/>
          <w:szCs w:val="24"/>
        </w:rPr>
      </w:pPr>
      <w:r w:rsidRPr="00D15B40">
        <w:rPr>
          <w:rFonts w:ascii="Calibri" w:hAnsi="Calibri" w:cs="Calibri"/>
          <w:sz w:val="24"/>
          <w:szCs w:val="24"/>
        </w:rPr>
        <w:t>Access controls</w:t>
      </w:r>
    </w:p>
    <w:p w14:paraId="02FD697C" w14:textId="77777777" w:rsidR="00302BD1" w:rsidRPr="00D15B40" w:rsidRDefault="00302BD1" w:rsidP="00302BD1">
      <w:pPr>
        <w:numPr>
          <w:ilvl w:val="0"/>
          <w:numId w:val="5"/>
        </w:numPr>
        <w:rPr>
          <w:rFonts w:ascii="Calibri" w:hAnsi="Calibri" w:cs="Calibri"/>
          <w:sz w:val="24"/>
          <w:szCs w:val="24"/>
        </w:rPr>
      </w:pPr>
      <w:r w:rsidRPr="00D15B40">
        <w:rPr>
          <w:rFonts w:ascii="Calibri" w:hAnsi="Calibri" w:cs="Calibri"/>
          <w:sz w:val="24"/>
          <w:szCs w:val="24"/>
        </w:rPr>
        <w:t>Staff training on data protection</w:t>
      </w:r>
    </w:p>
    <w:p w14:paraId="4EC46102"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t>8. Data Retention</w:t>
      </w:r>
    </w:p>
    <w:p w14:paraId="5ECA74F3"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Personal data will be retained only for as long as necessary to fulfil its purpose and meet legal or regulatory requirements.</w:t>
      </w:r>
    </w:p>
    <w:p w14:paraId="17F57C5A"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t>9. Individual Rights</w:t>
      </w:r>
    </w:p>
    <w:p w14:paraId="3FB035A7"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Individuals have the right to:</w:t>
      </w:r>
    </w:p>
    <w:p w14:paraId="660720E8" w14:textId="77777777" w:rsidR="00302BD1" w:rsidRPr="00D15B40" w:rsidRDefault="00302BD1" w:rsidP="00302BD1">
      <w:pPr>
        <w:numPr>
          <w:ilvl w:val="0"/>
          <w:numId w:val="6"/>
        </w:numPr>
        <w:rPr>
          <w:rFonts w:ascii="Calibri" w:hAnsi="Calibri" w:cs="Calibri"/>
          <w:sz w:val="24"/>
          <w:szCs w:val="24"/>
        </w:rPr>
      </w:pPr>
      <w:r w:rsidRPr="00D15B40">
        <w:rPr>
          <w:rFonts w:ascii="Calibri" w:hAnsi="Calibri" w:cs="Calibri"/>
          <w:sz w:val="24"/>
          <w:szCs w:val="24"/>
        </w:rPr>
        <w:t>Access their personal data</w:t>
      </w:r>
    </w:p>
    <w:p w14:paraId="3A864AEF" w14:textId="77777777" w:rsidR="00302BD1" w:rsidRPr="00D15B40" w:rsidRDefault="00302BD1" w:rsidP="00302BD1">
      <w:pPr>
        <w:numPr>
          <w:ilvl w:val="0"/>
          <w:numId w:val="6"/>
        </w:numPr>
        <w:rPr>
          <w:rFonts w:ascii="Calibri" w:hAnsi="Calibri" w:cs="Calibri"/>
          <w:sz w:val="24"/>
          <w:szCs w:val="24"/>
        </w:rPr>
      </w:pPr>
      <w:r w:rsidRPr="00D15B40">
        <w:rPr>
          <w:rFonts w:ascii="Calibri" w:hAnsi="Calibri" w:cs="Calibri"/>
          <w:sz w:val="24"/>
          <w:szCs w:val="24"/>
        </w:rPr>
        <w:t>Request correction of inaccurate data</w:t>
      </w:r>
    </w:p>
    <w:p w14:paraId="4CF586D2" w14:textId="77777777" w:rsidR="00302BD1" w:rsidRPr="00D15B40" w:rsidRDefault="00302BD1" w:rsidP="00302BD1">
      <w:pPr>
        <w:numPr>
          <w:ilvl w:val="0"/>
          <w:numId w:val="6"/>
        </w:numPr>
        <w:rPr>
          <w:rFonts w:ascii="Calibri" w:hAnsi="Calibri" w:cs="Calibri"/>
          <w:sz w:val="24"/>
          <w:szCs w:val="24"/>
        </w:rPr>
      </w:pPr>
      <w:r w:rsidRPr="00D15B40">
        <w:rPr>
          <w:rFonts w:ascii="Calibri" w:hAnsi="Calibri" w:cs="Calibri"/>
          <w:sz w:val="24"/>
          <w:szCs w:val="24"/>
        </w:rPr>
        <w:t>Request erasure (where applicable)</w:t>
      </w:r>
    </w:p>
    <w:p w14:paraId="0241F185" w14:textId="77777777" w:rsidR="00302BD1" w:rsidRPr="00D15B40" w:rsidRDefault="00302BD1" w:rsidP="00302BD1">
      <w:pPr>
        <w:numPr>
          <w:ilvl w:val="0"/>
          <w:numId w:val="6"/>
        </w:numPr>
        <w:rPr>
          <w:rFonts w:ascii="Calibri" w:hAnsi="Calibri" w:cs="Calibri"/>
          <w:sz w:val="24"/>
          <w:szCs w:val="24"/>
        </w:rPr>
      </w:pPr>
      <w:r w:rsidRPr="00D15B40">
        <w:rPr>
          <w:rFonts w:ascii="Calibri" w:hAnsi="Calibri" w:cs="Calibri"/>
          <w:sz w:val="24"/>
          <w:szCs w:val="24"/>
        </w:rPr>
        <w:t>Restrict or object to processing</w:t>
      </w:r>
    </w:p>
    <w:p w14:paraId="36DB3CE1" w14:textId="77777777" w:rsidR="00302BD1" w:rsidRPr="00D15B40" w:rsidRDefault="00302BD1" w:rsidP="00302BD1">
      <w:pPr>
        <w:numPr>
          <w:ilvl w:val="0"/>
          <w:numId w:val="6"/>
        </w:numPr>
        <w:rPr>
          <w:rFonts w:ascii="Calibri" w:hAnsi="Calibri" w:cs="Calibri"/>
          <w:sz w:val="24"/>
          <w:szCs w:val="24"/>
        </w:rPr>
      </w:pPr>
      <w:r w:rsidRPr="00D15B40">
        <w:rPr>
          <w:rFonts w:ascii="Calibri" w:hAnsi="Calibri" w:cs="Calibri"/>
          <w:sz w:val="24"/>
          <w:szCs w:val="24"/>
        </w:rPr>
        <w:t>Data portability</w:t>
      </w:r>
    </w:p>
    <w:p w14:paraId="13BB5B1C" w14:textId="77777777" w:rsidR="00302BD1" w:rsidRPr="00D15B40" w:rsidRDefault="00302BD1" w:rsidP="00302BD1">
      <w:pPr>
        <w:numPr>
          <w:ilvl w:val="0"/>
          <w:numId w:val="6"/>
        </w:numPr>
        <w:rPr>
          <w:rFonts w:ascii="Calibri" w:hAnsi="Calibri" w:cs="Calibri"/>
          <w:sz w:val="24"/>
          <w:szCs w:val="24"/>
        </w:rPr>
      </w:pPr>
      <w:r w:rsidRPr="00D15B40">
        <w:rPr>
          <w:rFonts w:ascii="Calibri" w:hAnsi="Calibri" w:cs="Calibri"/>
          <w:sz w:val="24"/>
          <w:szCs w:val="24"/>
        </w:rPr>
        <w:t>Withdraw consent where processing is based on consent</w:t>
      </w:r>
    </w:p>
    <w:p w14:paraId="15A303B6"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Requests can be made by contacting Insight Training.</w:t>
      </w:r>
    </w:p>
    <w:p w14:paraId="29D21BFC"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t>10. Complaints</w:t>
      </w:r>
    </w:p>
    <w:p w14:paraId="7C88553B"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If you have concerns about how your data is handled, you can contact Insight Training. You also have the right to lodge a complaint with the Information Commissioner’s Office (ICO).</w:t>
      </w:r>
    </w:p>
    <w:p w14:paraId="153AAB9A"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lastRenderedPageBreak/>
        <w:t>11. Contact Details</w:t>
      </w:r>
    </w:p>
    <w:p w14:paraId="06D5ED78"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For queries regarding this Privacy Notice, please contact: [Insert Contact Details]</w:t>
      </w:r>
    </w:p>
    <w:p w14:paraId="5803C2C0" w14:textId="77777777" w:rsidR="00302BD1" w:rsidRPr="00D15B40" w:rsidRDefault="00302BD1" w:rsidP="00302BD1">
      <w:pPr>
        <w:rPr>
          <w:rFonts w:ascii="Calibri" w:hAnsi="Calibri" w:cs="Calibri"/>
          <w:b/>
          <w:bCs/>
          <w:sz w:val="24"/>
          <w:szCs w:val="24"/>
        </w:rPr>
      </w:pPr>
      <w:r w:rsidRPr="00D15B40">
        <w:rPr>
          <w:rFonts w:ascii="Calibri" w:hAnsi="Calibri" w:cs="Calibri"/>
          <w:b/>
          <w:bCs/>
          <w:sz w:val="24"/>
          <w:szCs w:val="24"/>
        </w:rPr>
        <w:t>12. Policy Review</w:t>
      </w:r>
    </w:p>
    <w:p w14:paraId="23531565" w14:textId="77777777" w:rsidR="00302BD1" w:rsidRPr="00D15B40" w:rsidRDefault="00302BD1" w:rsidP="00302BD1">
      <w:pPr>
        <w:rPr>
          <w:rFonts w:ascii="Calibri" w:hAnsi="Calibri" w:cs="Calibri"/>
          <w:sz w:val="24"/>
          <w:szCs w:val="24"/>
        </w:rPr>
      </w:pPr>
      <w:r w:rsidRPr="00D15B40">
        <w:rPr>
          <w:rFonts w:ascii="Calibri" w:hAnsi="Calibri" w:cs="Calibri"/>
          <w:sz w:val="24"/>
          <w:szCs w:val="24"/>
        </w:rPr>
        <w:t>This Privacy Statement will be reviewed annually or in line with changes to legislation or organisational practices.</w:t>
      </w:r>
    </w:p>
    <w:p w14:paraId="45688EC5" w14:textId="77777777" w:rsidR="00302BD1" w:rsidRPr="00D15B40" w:rsidRDefault="00000000" w:rsidP="00302BD1">
      <w:pPr>
        <w:rPr>
          <w:rFonts w:ascii="Calibri" w:hAnsi="Calibri" w:cs="Calibri"/>
          <w:sz w:val="24"/>
          <w:szCs w:val="24"/>
        </w:rPr>
      </w:pPr>
      <w:r w:rsidRPr="00D15B40">
        <w:rPr>
          <w:rFonts w:ascii="Calibri" w:hAnsi="Calibri" w:cs="Calibri"/>
          <w:sz w:val="24"/>
          <w:szCs w:val="24"/>
        </w:rPr>
        <w:pict w14:anchorId="300A00DE">
          <v:rect id="_x0000_i1025" style="width:0;height:1.5pt" o:hralign="center" o:hrstd="t" o:hr="t" fillcolor="#a0a0a0" stroked="f"/>
        </w:pict>
      </w:r>
    </w:p>
    <w:p w14:paraId="5739F58E" w14:textId="77777777" w:rsidR="00302BD1" w:rsidRPr="00D15B40" w:rsidRDefault="00302BD1" w:rsidP="00302BD1">
      <w:pPr>
        <w:rPr>
          <w:rFonts w:ascii="Calibri" w:hAnsi="Calibri" w:cs="Calibri"/>
          <w:sz w:val="24"/>
          <w:szCs w:val="24"/>
        </w:rPr>
      </w:pPr>
      <w:r w:rsidRPr="00D15B40">
        <w:rPr>
          <w:rFonts w:ascii="Calibri" w:hAnsi="Calibri" w:cs="Calibri"/>
          <w:b/>
          <w:bCs/>
          <w:sz w:val="24"/>
          <w:szCs w:val="24"/>
        </w:rPr>
        <w:t>Approved by:</w:t>
      </w:r>
      <w:r w:rsidRPr="00D15B40">
        <w:rPr>
          <w:rFonts w:ascii="Calibri" w:hAnsi="Calibri" w:cs="Calibri"/>
          <w:sz w:val="24"/>
          <w:szCs w:val="24"/>
        </w:rPr>
        <w:t xml:space="preserve"> ____________________</w:t>
      </w:r>
      <w:r w:rsidRPr="00D15B40">
        <w:rPr>
          <w:rFonts w:ascii="Calibri" w:hAnsi="Calibri" w:cs="Calibri"/>
          <w:sz w:val="24"/>
          <w:szCs w:val="24"/>
        </w:rPr>
        <w:br/>
      </w:r>
      <w:r w:rsidRPr="00D15B40">
        <w:rPr>
          <w:rFonts w:ascii="Calibri" w:hAnsi="Calibri" w:cs="Calibri"/>
          <w:b/>
          <w:bCs/>
          <w:sz w:val="24"/>
          <w:szCs w:val="24"/>
        </w:rPr>
        <w:t>Date:</w:t>
      </w:r>
      <w:r w:rsidRPr="00D15B40">
        <w:rPr>
          <w:rFonts w:ascii="Calibri" w:hAnsi="Calibri" w:cs="Calibri"/>
          <w:sz w:val="24"/>
          <w:szCs w:val="24"/>
        </w:rPr>
        <w:t xml:space="preserve"> ____________________</w:t>
      </w:r>
    </w:p>
    <w:p w14:paraId="2C1F9598" w14:textId="77777777" w:rsidR="00BF2B7D" w:rsidRPr="00D15B40" w:rsidRDefault="00BF2B7D">
      <w:pPr>
        <w:rPr>
          <w:rFonts w:ascii="Calibri" w:hAnsi="Calibri" w:cs="Calibri"/>
          <w:sz w:val="24"/>
          <w:szCs w:val="24"/>
        </w:rPr>
      </w:pPr>
    </w:p>
    <w:sectPr w:rsidR="00BF2B7D" w:rsidRPr="00D15B4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DD59D" w14:textId="77777777" w:rsidR="003E7A86" w:rsidRDefault="003E7A86" w:rsidP="00D15B40">
      <w:pPr>
        <w:spacing w:after="0" w:line="240" w:lineRule="auto"/>
      </w:pPr>
      <w:r>
        <w:separator/>
      </w:r>
    </w:p>
  </w:endnote>
  <w:endnote w:type="continuationSeparator" w:id="0">
    <w:p w14:paraId="2C4896CF" w14:textId="77777777" w:rsidR="003E7A86" w:rsidRDefault="003E7A86" w:rsidP="00D15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56BB8" w14:textId="77777777" w:rsidR="003E7A86" w:rsidRDefault="003E7A86" w:rsidP="00D15B40">
      <w:pPr>
        <w:spacing w:after="0" w:line="240" w:lineRule="auto"/>
      </w:pPr>
      <w:r>
        <w:separator/>
      </w:r>
    </w:p>
  </w:footnote>
  <w:footnote w:type="continuationSeparator" w:id="0">
    <w:p w14:paraId="0EA902A3" w14:textId="77777777" w:rsidR="003E7A86" w:rsidRDefault="003E7A86" w:rsidP="00D15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718F" w14:textId="035CB493" w:rsidR="00D15B40" w:rsidRDefault="00D15B40">
    <w:pPr>
      <w:pStyle w:val="Header"/>
    </w:pPr>
    <w:r>
      <w:rPr>
        <w:noProof/>
      </w:rPr>
      <w:drawing>
        <wp:inline distT="0" distB="0" distL="0" distR="0" wp14:anchorId="2F9E2447" wp14:editId="549F67FC">
          <wp:extent cx="857307" cy="236220"/>
          <wp:effectExtent l="0" t="0" r="0" b="0"/>
          <wp:docPr id="136791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11791" name="Picture 1367911791"/>
                  <pic:cNvPicPr/>
                </pic:nvPicPr>
                <pic:blipFill>
                  <a:blip r:embed="rId1">
                    <a:extLst>
                      <a:ext uri="{28A0092B-C50C-407E-A947-70E740481C1C}">
                        <a14:useLocalDpi xmlns:a14="http://schemas.microsoft.com/office/drawing/2010/main" val="0"/>
                      </a:ext>
                    </a:extLst>
                  </a:blip>
                  <a:stretch>
                    <a:fillRect/>
                  </a:stretch>
                </pic:blipFill>
                <pic:spPr>
                  <a:xfrm>
                    <a:off x="0" y="0"/>
                    <a:ext cx="870144" cy="239757"/>
                  </a:xfrm>
                  <a:prstGeom prst="rect">
                    <a:avLst/>
                  </a:prstGeom>
                </pic:spPr>
              </pic:pic>
            </a:graphicData>
          </a:graphic>
        </wp:inline>
      </w:drawing>
    </w:r>
  </w:p>
  <w:p w14:paraId="067EF092" w14:textId="77777777" w:rsidR="00D15B40" w:rsidRDefault="00D15B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6ED3"/>
    <w:multiLevelType w:val="multilevel"/>
    <w:tmpl w:val="B598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24AAA"/>
    <w:multiLevelType w:val="multilevel"/>
    <w:tmpl w:val="3EC8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03EDD"/>
    <w:multiLevelType w:val="multilevel"/>
    <w:tmpl w:val="B564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1E2908"/>
    <w:multiLevelType w:val="multilevel"/>
    <w:tmpl w:val="CACC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694C7D"/>
    <w:multiLevelType w:val="multilevel"/>
    <w:tmpl w:val="2352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0A3AF0"/>
    <w:multiLevelType w:val="multilevel"/>
    <w:tmpl w:val="78EC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06788">
    <w:abstractNumId w:val="5"/>
  </w:num>
  <w:num w:numId="2" w16cid:durableId="1503735244">
    <w:abstractNumId w:val="0"/>
  </w:num>
  <w:num w:numId="3" w16cid:durableId="564411065">
    <w:abstractNumId w:val="2"/>
  </w:num>
  <w:num w:numId="4" w16cid:durableId="2099136694">
    <w:abstractNumId w:val="1"/>
  </w:num>
  <w:num w:numId="5" w16cid:durableId="121001241">
    <w:abstractNumId w:val="3"/>
  </w:num>
  <w:num w:numId="6" w16cid:durableId="2062316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D1"/>
    <w:rsid w:val="002E445B"/>
    <w:rsid w:val="00302BD1"/>
    <w:rsid w:val="003E7A86"/>
    <w:rsid w:val="00BF2B7D"/>
    <w:rsid w:val="00D15B40"/>
    <w:rsid w:val="00FA0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83B5E"/>
  <w15:chartTrackingRefBased/>
  <w15:docId w15:val="{645D9E55-0ED0-464E-90BC-940467EB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2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2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2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2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2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2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2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2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BD1"/>
    <w:rPr>
      <w:rFonts w:eastAsiaTheme="majorEastAsia" w:cstheme="majorBidi"/>
      <w:color w:val="272727" w:themeColor="text1" w:themeTint="D8"/>
    </w:rPr>
  </w:style>
  <w:style w:type="paragraph" w:styleId="Title">
    <w:name w:val="Title"/>
    <w:basedOn w:val="Normal"/>
    <w:next w:val="Normal"/>
    <w:link w:val="TitleChar"/>
    <w:uiPriority w:val="10"/>
    <w:qFormat/>
    <w:rsid w:val="00302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BD1"/>
    <w:pPr>
      <w:spacing w:before="160"/>
      <w:jc w:val="center"/>
    </w:pPr>
    <w:rPr>
      <w:i/>
      <w:iCs/>
      <w:color w:val="404040" w:themeColor="text1" w:themeTint="BF"/>
    </w:rPr>
  </w:style>
  <w:style w:type="character" w:customStyle="1" w:styleId="QuoteChar">
    <w:name w:val="Quote Char"/>
    <w:basedOn w:val="DefaultParagraphFont"/>
    <w:link w:val="Quote"/>
    <w:uiPriority w:val="29"/>
    <w:rsid w:val="00302BD1"/>
    <w:rPr>
      <w:i/>
      <w:iCs/>
      <w:color w:val="404040" w:themeColor="text1" w:themeTint="BF"/>
    </w:rPr>
  </w:style>
  <w:style w:type="paragraph" w:styleId="ListParagraph">
    <w:name w:val="List Paragraph"/>
    <w:basedOn w:val="Normal"/>
    <w:uiPriority w:val="34"/>
    <w:qFormat/>
    <w:rsid w:val="00302BD1"/>
    <w:pPr>
      <w:ind w:left="720"/>
      <w:contextualSpacing/>
    </w:pPr>
  </w:style>
  <w:style w:type="character" w:styleId="IntenseEmphasis">
    <w:name w:val="Intense Emphasis"/>
    <w:basedOn w:val="DefaultParagraphFont"/>
    <w:uiPriority w:val="21"/>
    <w:qFormat/>
    <w:rsid w:val="00302BD1"/>
    <w:rPr>
      <w:i/>
      <w:iCs/>
      <w:color w:val="0F4761" w:themeColor="accent1" w:themeShade="BF"/>
    </w:rPr>
  </w:style>
  <w:style w:type="paragraph" w:styleId="IntenseQuote">
    <w:name w:val="Intense Quote"/>
    <w:basedOn w:val="Normal"/>
    <w:next w:val="Normal"/>
    <w:link w:val="IntenseQuoteChar"/>
    <w:uiPriority w:val="30"/>
    <w:qFormat/>
    <w:rsid w:val="00302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2BD1"/>
    <w:rPr>
      <w:i/>
      <w:iCs/>
      <w:color w:val="0F4761" w:themeColor="accent1" w:themeShade="BF"/>
    </w:rPr>
  </w:style>
  <w:style w:type="character" w:styleId="IntenseReference">
    <w:name w:val="Intense Reference"/>
    <w:basedOn w:val="DefaultParagraphFont"/>
    <w:uiPriority w:val="32"/>
    <w:qFormat/>
    <w:rsid w:val="00302BD1"/>
    <w:rPr>
      <w:b/>
      <w:bCs/>
      <w:smallCaps/>
      <w:color w:val="0F4761" w:themeColor="accent1" w:themeShade="BF"/>
      <w:spacing w:val="5"/>
    </w:rPr>
  </w:style>
  <w:style w:type="paragraph" w:styleId="Header">
    <w:name w:val="header"/>
    <w:basedOn w:val="Normal"/>
    <w:link w:val="HeaderChar"/>
    <w:uiPriority w:val="99"/>
    <w:unhideWhenUsed/>
    <w:rsid w:val="00D15B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B40"/>
  </w:style>
  <w:style w:type="paragraph" w:styleId="Footer">
    <w:name w:val="footer"/>
    <w:basedOn w:val="Normal"/>
    <w:link w:val="FooterChar"/>
    <w:uiPriority w:val="99"/>
    <w:unhideWhenUsed/>
    <w:rsid w:val="00D15B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460</Words>
  <Characters>2625</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McNabb</dc:creator>
  <cp:keywords/>
  <dc:description/>
  <cp:lastModifiedBy>Claire McNabb</cp:lastModifiedBy>
  <cp:revision>3</cp:revision>
  <dcterms:created xsi:type="dcterms:W3CDTF">2026-03-25T14:30:00Z</dcterms:created>
  <dcterms:modified xsi:type="dcterms:W3CDTF">2026-07-09T18:37:00Z</dcterms:modified>
</cp:coreProperties>
</file>